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591348" w:rsidRPr="00D306B9" w14:paraId="5E801F96" w14:textId="77777777" w:rsidTr="00827688">
        <w:trPr>
          <w:trHeight w:val="1275"/>
        </w:trPr>
        <w:tc>
          <w:tcPr>
            <w:tcW w:w="4678" w:type="dxa"/>
          </w:tcPr>
          <w:p w14:paraId="0BEB7266" w14:textId="77777777" w:rsidR="00591348" w:rsidRPr="00D306B9" w:rsidRDefault="00591348" w:rsidP="00827688">
            <w:pPr>
              <w:jc w:val="center"/>
            </w:pPr>
          </w:p>
          <w:p w14:paraId="62907763" w14:textId="77777777" w:rsidR="00591348" w:rsidRPr="00D306B9" w:rsidRDefault="00591348" w:rsidP="00827688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РЕСПУБЛИКА ТАТАРСТАН</w:t>
            </w:r>
          </w:p>
          <w:p w14:paraId="5B4103FA" w14:textId="77777777" w:rsidR="00591348" w:rsidRPr="00D306B9" w:rsidRDefault="00591348" w:rsidP="00827688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6842870D" w14:textId="77777777" w:rsidR="00591348" w:rsidRPr="00D306B9" w:rsidRDefault="00591348" w:rsidP="00827688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СОВЕТ НИЖНЕКАМСКОГО</w:t>
            </w:r>
          </w:p>
          <w:p w14:paraId="5B43F9E1" w14:textId="77777777" w:rsidR="00591348" w:rsidRPr="00D306B9" w:rsidRDefault="00591348" w:rsidP="00827688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МУНИЦИПАЛЬНОГО РАЙОНА</w:t>
            </w:r>
          </w:p>
          <w:p w14:paraId="59D605C0" w14:textId="77777777" w:rsidR="00591348" w:rsidRPr="00D306B9" w:rsidRDefault="00591348" w:rsidP="0082768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14:paraId="02A78EDD" w14:textId="77777777" w:rsidR="00591348" w:rsidRPr="00D306B9" w:rsidRDefault="00591348" w:rsidP="0082768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1206E47" w14:textId="77777777" w:rsidR="00591348" w:rsidRPr="00D306B9" w:rsidRDefault="00591348" w:rsidP="00827688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г. Нижнекамск, пр. Строителей, 12</w:t>
            </w:r>
          </w:p>
          <w:p w14:paraId="04338A44" w14:textId="77777777" w:rsidR="00591348" w:rsidRPr="00D306B9" w:rsidRDefault="00591348" w:rsidP="00827688">
            <w:pPr>
              <w:jc w:val="center"/>
              <w:rPr>
                <w:sz w:val="20"/>
                <w:szCs w:val="18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  <w:p w14:paraId="484C0F78" w14:textId="77777777" w:rsidR="00591348" w:rsidRPr="00D306B9" w:rsidRDefault="00591348" w:rsidP="0082768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E29BB" wp14:editId="4283DB4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shapetype w14:anchorId="06EC05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77F0ACD" wp14:editId="3FCE518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shape w14:anchorId="3DA1913C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AC04C" wp14:editId="4250010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shape w14:anchorId="401942BD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14:paraId="28FA5459" w14:textId="77777777" w:rsidR="00591348" w:rsidRPr="00D306B9" w:rsidRDefault="00591348" w:rsidP="00827688">
            <w:pPr>
              <w:ind w:left="-108"/>
              <w:jc w:val="center"/>
            </w:pPr>
            <w:r w:rsidRPr="00D306B9">
              <w:rPr>
                <w:noProof/>
              </w:rPr>
              <w:drawing>
                <wp:inline distT="0" distB="0" distL="0" distR="0" wp14:anchorId="1244F03F" wp14:editId="79C14DEA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84B4DA9" w14:textId="77777777" w:rsidR="00F80D7A" w:rsidRDefault="00F80D7A" w:rsidP="00827688">
            <w:pPr>
              <w:jc w:val="center"/>
              <w:rPr>
                <w:lang w:val="tt-RU"/>
              </w:rPr>
            </w:pPr>
          </w:p>
          <w:p w14:paraId="7D5E23A3" w14:textId="74407812" w:rsidR="00591348" w:rsidRPr="00D306B9" w:rsidRDefault="00591348" w:rsidP="00827688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ТАТАРСТАН РЕСПУБЛИКАСЫ</w:t>
            </w:r>
          </w:p>
          <w:p w14:paraId="1F8A2E03" w14:textId="77777777" w:rsidR="00591348" w:rsidRPr="00D306B9" w:rsidRDefault="00591348" w:rsidP="00827688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1313DE11" w14:textId="77777777" w:rsidR="00591348" w:rsidRPr="00D306B9" w:rsidRDefault="00591348" w:rsidP="00827688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ТҮБӘН КАМА</w:t>
            </w:r>
          </w:p>
          <w:p w14:paraId="7C3AF5C2" w14:textId="77777777" w:rsidR="00591348" w:rsidRPr="00D306B9" w:rsidRDefault="00591348" w:rsidP="00827688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 РАЙОНЫ СОВЕТЫ</w:t>
            </w:r>
          </w:p>
          <w:p w14:paraId="7CF30D88" w14:textId="77777777" w:rsidR="00591348" w:rsidRPr="00D306B9" w:rsidRDefault="00591348" w:rsidP="00827688">
            <w:pPr>
              <w:jc w:val="center"/>
              <w:rPr>
                <w:sz w:val="17"/>
                <w:szCs w:val="17"/>
                <w:lang w:val="tt-RU"/>
              </w:rPr>
            </w:pPr>
          </w:p>
          <w:p w14:paraId="135B1691" w14:textId="77777777" w:rsidR="00591348" w:rsidRPr="00D306B9" w:rsidRDefault="00591348" w:rsidP="00827688">
            <w:pPr>
              <w:jc w:val="center"/>
              <w:rPr>
                <w:sz w:val="8"/>
                <w:szCs w:val="12"/>
                <w:lang w:val="tt-RU"/>
              </w:rPr>
            </w:pPr>
          </w:p>
          <w:p w14:paraId="287D6B67" w14:textId="77777777" w:rsidR="00591348" w:rsidRPr="00D306B9" w:rsidRDefault="00591348" w:rsidP="00827688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Түбән Кама шәһәре, Төзүчеләр пр., 12</w:t>
            </w:r>
          </w:p>
          <w:p w14:paraId="6E8E2721" w14:textId="77777777" w:rsidR="00591348" w:rsidRPr="00D306B9" w:rsidRDefault="00591348" w:rsidP="00827688">
            <w:pPr>
              <w:jc w:val="center"/>
              <w:rPr>
                <w:sz w:val="15"/>
                <w:szCs w:val="15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7448AE68" w14:textId="77777777" w:rsidR="00591348" w:rsidRPr="00491DA8" w:rsidRDefault="00591348" w:rsidP="00591348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591348" w:rsidRPr="00491DA8" w14:paraId="27AAFFAD" w14:textId="77777777" w:rsidTr="00827688">
        <w:tc>
          <w:tcPr>
            <w:tcW w:w="5387" w:type="dxa"/>
            <w:shd w:val="clear" w:color="auto" w:fill="auto"/>
          </w:tcPr>
          <w:p w14:paraId="2357C1B8" w14:textId="77777777" w:rsidR="00591348" w:rsidRPr="00491DA8" w:rsidRDefault="00591348" w:rsidP="00827688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14:paraId="78AF8615" w14:textId="77777777" w:rsidR="00591348" w:rsidRPr="00491DA8" w:rsidRDefault="00591348" w:rsidP="00827688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КАРАР</w:t>
            </w:r>
          </w:p>
          <w:p w14:paraId="00B7D675" w14:textId="77777777" w:rsidR="00591348" w:rsidRPr="00491DA8" w:rsidRDefault="00591348" w:rsidP="00827688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591348" w:rsidRPr="00D64F6F" w14:paraId="7A124118" w14:textId="77777777" w:rsidTr="00827688">
        <w:trPr>
          <w:trHeight w:val="343"/>
        </w:trPr>
        <w:tc>
          <w:tcPr>
            <w:tcW w:w="5387" w:type="dxa"/>
            <w:shd w:val="clear" w:color="auto" w:fill="auto"/>
          </w:tcPr>
          <w:p w14:paraId="661F5A07" w14:textId="413AA856" w:rsidR="00591348" w:rsidRPr="00D64F6F" w:rsidRDefault="00591348" w:rsidP="00827688">
            <w:pPr>
              <w:pStyle w:val="ConsPlusNormal"/>
              <w:ind w:right="-1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№</w:t>
            </w:r>
            <w:r w:rsidR="00DA2347">
              <w:rPr>
                <w:noProof/>
                <w:sz w:val="28"/>
              </w:rPr>
              <w:t xml:space="preserve"> </w:t>
            </w:r>
            <w:r w:rsidR="00FE02E2">
              <w:rPr>
                <w:noProof/>
                <w:sz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14:paraId="5BCD9D23" w14:textId="705E3A82" w:rsidR="00591348" w:rsidRPr="00D64F6F" w:rsidRDefault="00FE02E2" w:rsidP="00DA2347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</w:t>
            </w:r>
            <w:r w:rsidR="00B87EDF">
              <w:rPr>
                <w:sz w:val="28"/>
                <w:lang w:val="tt-RU"/>
              </w:rPr>
              <w:t xml:space="preserve"> февраля </w:t>
            </w:r>
            <w:r w:rsidR="00591348" w:rsidRPr="00D64F6F">
              <w:rPr>
                <w:sz w:val="28"/>
                <w:lang w:val="tt-RU"/>
              </w:rPr>
              <w:t>202</w:t>
            </w:r>
            <w:r>
              <w:rPr>
                <w:sz w:val="28"/>
                <w:lang w:val="tt-RU"/>
              </w:rPr>
              <w:t>5</w:t>
            </w:r>
            <w:r w:rsidR="00591348" w:rsidRPr="00D64F6F">
              <w:rPr>
                <w:sz w:val="28"/>
                <w:lang w:val="tt-RU"/>
              </w:rPr>
              <w:t xml:space="preserve"> года</w:t>
            </w:r>
          </w:p>
        </w:tc>
      </w:tr>
    </w:tbl>
    <w:p w14:paraId="29583FD0" w14:textId="34158792" w:rsidR="00591348" w:rsidRDefault="00591348" w:rsidP="00571076">
      <w:pPr>
        <w:jc w:val="center"/>
        <w:rPr>
          <w:sz w:val="28"/>
          <w:szCs w:val="28"/>
        </w:rPr>
      </w:pPr>
    </w:p>
    <w:p w14:paraId="38FECC53" w14:textId="77777777" w:rsidR="00FE02E2" w:rsidRDefault="00FE02E2" w:rsidP="00571076">
      <w:pPr>
        <w:jc w:val="center"/>
        <w:rPr>
          <w:sz w:val="28"/>
          <w:szCs w:val="28"/>
        </w:rPr>
      </w:pPr>
    </w:p>
    <w:p w14:paraId="3994DF69" w14:textId="77777777" w:rsidR="00A91DB3" w:rsidRPr="00DB21CB" w:rsidRDefault="008D0ED3" w:rsidP="00571076">
      <w:pPr>
        <w:jc w:val="center"/>
        <w:rPr>
          <w:sz w:val="28"/>
          <w:szCs w:val="28"/>
        </w:rPr>
      </w:pPr>
      <w:r w:rsidRPr="00DB21CB">
        <w:rPr>
          <w:sz w:val="28"/>
          <w:szCs w:val="28"/>
        </w:rPr>
        <w:t>Об отчете о деятельности Совета</w:t>
      </w:r>
      <w:r w:rsidR="00A91DB3" w:rsidRPr="00DB21CB">
        <w:rPr>
          <w:sz w:val="28"/>
          <w:szCs w:val="28"/>
        </w:rPr>
        <w:t xml:space="preserve"> </w:t>
      </w:r>
    </w:p>
    <w:p w14:paraId="1F4B989C" w14:textId="58A06AA4" w:rsidR="00D8410B" w:rsidRPr="00DB21CB" w:rsidRDefault="008D0ED3" w:rsidP="00571076">
      <w:pPr>
        <w:jc w:val="center"/>
        <w:rPr>
          <w:sz w:val="28"/>
          <w:szCs w:val="28"/>
        </w:rPr>
      </w:pPr>
      <w:r w:rsidRPr="00DB21CB">
        <w:rPr>
          <w:sz w:val="28"/>
          <w:szCs w:val="28"/>
        </w:rPr>
        <w:t>Нижнекамс</w:t>
      </w:r>
      <w:r w:rsidR="001234ED" w:rsidRPr="00DB21CB">
        <w:rPr>
          <w:sz w:val="28"/>
          <w:szCs w:val="28"/>
        </w:rPr>
        <w:t xml:space="preserve">кого муниципального района </w:t>
      </w:r>
      <w:r w:rsidR="009F768A">
        <w:rPr>
          <w:sz w:val="28"/>
          <w:szCs w:val="28"/>
        </w:rPr>
        <w:t>в</w:t>
      </w:r>
      <w:r w:rsidR="00017558" w:rsidRPr="00DB21CB">
        <w:rPr>
          <w:sz w:val="28"/>
          <w:szCs w:val="28"/>
        </w:rPr>
        <w:t xml:space="preserve"> 202</w:t>
      </w:r>
      <w:r w:rsidR="00FE02E2">
        <w:rPr>
          <w:sz w:val="28"/>
          <w:szCs w:val="28"/>
        </w:rPr>
        <w:t>4</w:t>
      </w:r>
      <w:r w:rsidR="001234ED" w:rsidRPr="00DB21CB">
        <w:rPr>
          <w:sz w:val="28"/>
          <w:szCs w:val="28"/>
        </w:rPr>
        <w:t xml:space="preserve"> год</w:t>
      </w:r>
      <w:r w:rsidR="009F768A">
        <w:rPr>
          <w:sz w:val="28"/>
          <w:szCs w:val="28"/>
        </w:rPr>
        <w:t>у</w:t>
      </w:r>
    </w:p>
    <w:p w14:paraId="322A6DDE" w14:textId="77777777" w:rsidR="00D56C7F" w:rsidRDefault="00D56C7F" w:rsidP="00571076">
      <w:pPr>
        <w:jc w:val="center"/>
        <w:rPr>
          <w:sz w:val="28"/>
          <w:szCs w:val="28"/>
        </w:rPr>
      </w:pPr>
    </w:p>
    <w:p w14:paraId="20C5A548" w14:textId="77777777" w:rsidR="006E1444" w:rsidRPr="00DB21CB" w:rsidRDefault="006E1444" w:rsidP="00571076">
      <w:pPr>
        <w:jc w:val="center"/>
        <w:rPr>
          <w:sz w:val="28"/>
          <w:szCs w:val="28"/>
        </w:rPr>
      </w:pPr>
    </w:p>
    <w:p w14:paraId="59628782" w14:textId="21ED3877" w:rsidR="00BC6108" w:rsidRPr="00DB21CB" w:rsidRDefault="008D0ED3" w:rsidP="00D86860">
      <w:pPr>
        <w:ind w:firstLine="709"/>
        <w:jc w:val="both"/>
        <w:rPr>
          <w:sz w:val="28"/>
          <w:szCs w:val="28"/>
        </w:rPr>
      </w:pPr>
      <w:r w:rsidRPr="00DB21CB">
        <w:rPr>
          <w:sz w:val="28"/>
          <w:szCs w:val="28"/>
        </w:rPr>
        <w:t>Рассмотрев и обсудив отчет о деятельности Совета Нижнекамского муниципаль</w:t>
      </w:r>
      <w:r w:rsidR="00F3448D" w:rsidRPr="00DB21CB">
        <w:rPr>
          <w:sz w:val="28"/>
          <w:szCs w:val="28"/>
        </w:rPr>
        <w:softHyphen/>
      </w:r>
      <w:r w:rsidR="003B464C" w:rsidRPr="00DB21CB">
        <w:rPr>
          <w:sz w:val="28"/>
          <w:szCs w:val="28"/>
        </w:rPr>
        <w:t xml:space="preserve">ного района </w:t>
      </w:r>
      <w:r w:rsidR="006220E7" w:rsidRPr="00DB21CB">
        <w:rPr>
          <w:sz w:val="28"/>
          <w:szCs w:val="28"/>
        </w:rPr>
        <w:t>в</w:t>
      </w:r>
      <w:r w:rsidR="003B464C" w:rsidRPr="00DB21CB">
        <w:rPr>
          <w:sz w:val="28"/>
          <w:szCs w:val="28"/>
        </w:rPr>
        <w:t xml:space="preserve"> 2</w:t>
      </w:r>
      <w:r w:rsidR="000A7884">
        <w:rPr>
          <w:sz w:val="28"/>
          <w:szCs w:val="28"/>
        </w:rPr>
        <w:t>02</w:t>
      </w:r>
      <w:r w:rsidR="00FE02E2">
        <w:rPr>
          <w:sz w:val="28"/>
          <w:szCs w:val="28"/>
        </w:rPr>
        <w:t>4</w:t>
      </w:r>
      <w:r w:rsidR="0034532A" w:rsidRPr="00DB21CB">
        <w:rPr>
          <w:sz w:val="28"/>
          <w:szCs w:val="28"/>
        </w:rPr>
        <w:t xml:space="preserve"> год</w:t>
      </w:r>
      <w:r w:rsidR="006220E7" w:rsidRPr="00DB21CB">
        <w:rPr>
          <w:sz w:val="28"/>
          <w:szCs w:val="28"/>
        </w:rPr>
        <w:t>у</w:t>
      </w:r>
      <w:r w:rsidRPr="00DB21CB">
        <w:rPr>
          <w:sz w:val="28"/>
          <w:szCs w:val="28"/>
        </w:rPr>
        <w:t>, депутаты отмечаю</w:t>
      </w:r>
      <w:r w:rsidR="003B464C" w:rsidRPr="00DB21CB">
        <w:rPr>
          <w:sz w:val="28"/>
          <w:szCs w:val="28"/>
        </w:rPr>
        <w:t xml:space="preserve">т, что деятельность Совета </w:t>
      </w:r>
      <w:r w:rsidR="009B39E4" w:rsidRPr="00DB21CB">
        <w:rPr>
          <w:sz w:val="28"/>
          <w:szCs w:val="28"/>
        </w:rPr>
        <w:t>осуществлял</w:t>
      </w:r>
      <w:r w:rsidR="0053602A" w:rsidRPr="00DB21CB">
        <w:rPr>
          <w:sz w:val="28"/>
          <w:szCs w:val="28"/>
        </w:rPr>
        <w:t>а</w:t>
      </w:r>
      <w:r w:rsidR="009B39E4" w:rsidRPr="00DB21CB">
        <w:rPr>
          <w:sz w:val="28"/>
          <w:szCs w:val="28"/>
        </w:rPr>
        <w:t>сь в соответствии</w:t>
      </w:r>
      <w:r w:rsidR="00BC6108" w:rsidRPr="00DB21CB">
        <w:rPr>
          <w:sz w:val="28"/>
          <w:szCs w:val="28"/>
        </w:rPr>
        <w:t xml:space="preserve"> с компетенцией и полномочиями, определенными Законом Российской Федерации № 131-ФЗ «Об общих принципах организации местного самоуправления в Российской Федерации» и Законо</w:t>
      </w:r>
      <w:r w:rsidR="00450709" w:rsidRPr="00DB21CB">
        <w:rPr>
          <w:sz w:val="28"/>
          <w:szCs w:val="28"/>
        </w:rPr>
        <w:t xml:space="preserve">м Республики Татарстан № 45-ЗРТ </w:t>
      </w:r>
      <w:r w:rsidR="00BC6108" w:rsidRPr="00DB21CB">
        <w:rPr>
          <w:sz w:val="28"/>
          <w:szCs w:val="28"/>
        </w:rPr>
        <w:t>«О местном самоуправлении в Республике Татарстан», Уставом Нижнекамского муниципального района.</w:t>
      </w:r>
    </w:p>
    <w:p w14:paraId="33F56397" w14:textId="77777777" w:rsidR="00FF0455" w:rsidRPr="00DB21CB" w:rsidRDefault="003B464C" w:rsidP="00D86860">
      <w:pPr>
        <w:ind w:firstLine="709"/>
        <w:jc w:val="both"/>
        <w:rPr>
          <w:sz w:val="28"/>
          <w:szCs w:val="28"/>
        </w:rPr>
      </w:pPr>
      <w:r w:rsidRPr="00DB21CB">
        <w:rPr>
          <w:sz w:val="28"/>
          <w:szCs w:val="28"/>
        </w:rPr>
        <w:t xml:space="preserve">Совет Нижнекамского муниципального района </w:t>
      </w:r>
      <w:r w:rsidR="006220E7" w:rsidRPr="00DB21CB">
        <w:rPr>
          <w:sz w:val="28"/>
          <w:szCs w:val="28"/>
        </w:rPr>
        <w:t>строил свою работу, исходя</w:t>
      </w:r>
      <w:r w:rsidR="00FF0455" w:rsidRPr="00DB21CB">
        <w:rPr>
          <w:sz w:val="28"/>
          <w:szCs w:val="28"/>
        </w:rPr>
        <w:t xml:space="preserve"> </w:t>
      </w:r>
      <w:r w:rsidRPr="00DB21CB">
        <w:rPr>
          <w:sz w:val="28"/>
          <w:szCs w:val="28"/>
        </w:rPr>
        <w:t>из интересов жителей г. Нижнекамска, пгт Камские Поляны и сельских поселений</w:t>
      </w:r>
      <w:r w:rsidR="00731C84">
        <w:rPr>
          <w:sz w:val="28"/>
          <w:szCs w:val="28"/>
        </w:rPr>
        <w:t xml:space="preserve">, принимая необходимые меры для дальнейшего </w:t>
      </w:r>
      <w:r w:rsidR="00FF0455" w:rsidRPr="00DB21CB">
        <w:rPr>
          <w:sz w:val="28"/>
          <w:szCs w:val="28"/>
        </w:rPr>
        <w:t>развити</w:t>
      </w:r>
      <w:r w:rsidR="00731C84">
        <w:rPr>
          <w:sz w:val="28"/>
          <w:szCs w:val="28"/>
        </w:rPr>
        <w:t>я</w:t>
      </w:r>
      <w:r w:rsidR="00FF0455" w:rsidRPr="00DB21CB">
        <w:rPr>
          <w:sz w:val="28"/>
          <w:szCs w:val="28"/>
        </w:rPr>
        <w:t xml:space="preserve"> </w:t>
      </w:r>
      <w:r w:rsidR="006220E7" w:rsidRPr="00DB21CB">
        <w:rPr>
          <w:sz w:val="28"/>
          <w:szCs w:val="28"/>
        </w:rPr>
        <w:t xml:space="preserve">в Нижнекамском муниципальном районе </w:t>
      </w:r>
      <w:r w:rsidR="00DF47F6" w:rsidRPr="00DB21CB">
        <w:rPr>
          <w:sz w:val="28"/>
          <w:szCs w:val="28"/>
        </w:rPr>
        <w:t>местного самоуправления.</w:t>
      </w:r>
      <w:r w:rsidR="00FF0455" w:rsidRPr="00DB21CB">
        <w:rPr>
          <w:sz w:val="28"/>
          <w:szCs w:val="28"/>
        </w:rPr>
        <w:t xml:space="preserve">  </w:t>
      </w:r>
    </w:p>
    <w:p w14:paraId="67FA57C4" w14:textId="77777777" w:rsidR="00646BAF" w:rsidRPr="00DB21CB" w:rsidRDefault="00885164" w:rsidP="00D86860">
      <w:pPr>
        <w:ind w:firstLine="709"/>
        <w:jc w:val="both"/>
        <w:rPr>
          <w:sz w:val="28"/>
          <w:szCs w:val="28"/>
        </w:rPr>
      </w:pPr>
      <w:r w:rsidRPr="00DB21CB">
        <w:rPr>
          <w:sz w:val="28"/>
          <w:szCs w:val="28"/>
        </w:rPr>
        <w:t xml:space="preserve">Исходя из положений статьи 24 Устава Нижнекамского муниципального района о подотчетности и подконтрольности Совета района </w:t>
      </w:r>
      <w:r w:rsidR="00D4434B" w:rsidRPr="00DB21CB">
        <w:rPr>
          <w:sz w:val="28"/>
          <w:szCs w:val="28"/>
        </w:rPr>
        <w:t xml:space="preserve">его </w:t>
      </w:r>
      <w:r w:rsidRPr="00DB21CB">
        <w:rPr>
          <w:sz w:val="28"/>
          <w:szCs w:val="28"/>
        </w:rPr>
        <w:t xml:space="preserve">жителям, Совет </w:t>
      </w:r>
      <w:r w:rsidR="00646BAF" w:rsidRPr="00DB21CB">
        <w:rPr>
          <w:sz w:val="28"/>
          <w:szCs w:val="28"/>
        </w:rPr>
        <w:t>Нижнекамского муниципального района</w:t>
      </w:r>
    </w:p>
    <w:p w14:paraId="0A05F816" w14:textId="77777777" w:rsidR="00FF0455" w:rsidRPr="00DB21CB" w:rsidRDefault="00FF0455" w:rsidP="00D86860">
      <w:pPr>
        <w:jc w:val="both"/>
        <w:rPr>
          <w:sz w:val="28"/>
          <w:szCs w:val="28"/>
        </w:rPr>
      </w:pPr>
    </w:p>
    <w:p w14:paraId="220B1D77" w14:textId="77777777" w:rsidR="00646BAF" w:rsidRPr="00DB21CB" w:rsidRDefault="00646BAF" w:rsidP="00256460">
      <w:pPr>
        <w:ind w:firstLine="709"/>
        <w:jc w:val="both"/>
        <w:rPr>
          <w:sz w:val="28"/>
          <w:szCs w:val="28"/>
        </w:rPr>
      </w:pPr>
      <w:r w:rsidRPr="00DB21CB">
        <w:rPr>
          <w:sz w:val="28"/>
          <w:szCs w:val="28"/>
        </w:rPr>
        <w:t xml:space="preserve">РЕШАЕТ: </w:t>
      </w:r>
    </w:p>
    <w:p w14:paraId="1F761DEC" w14:textId="77777777" w:rsidR="00256460" w:rsidRPr="00DB21CB" w:rsidRDefault="00256460" w:rsidP="00256460">
      <w:pPr>
        <w:ind w:firstLine="709"/>
        <w:jc w:val="both"/>
        <w:rPr>
          <w:sz w:val="28"/>
          <w:szCs w:val="28"/>
        </w:rPr>
      </w:pPr>
    </w:p>
    <w:p w14:paraId="1166A959" w14:textId="0DC891BF" w:rsidR="00D86860" w:rsidRPr="00DB21CB" w:rsidRDefault="00646BAF" w:rsidP="00D86860">
      <w:pPr>
        <w:ind w:firstLine="709"/>
        <w:jc w:val="both"/>
        <w:rPr>
          <w:sz w:val="28"/>
          <w:szCs w:val="28"/>
        </w:rPr>
      </w:pPr>
      <w:r w:rsidRPr="00DB21CB">
        <w:rPr>
          <w:sz w:val="28"/>
          <w:szCs w:val="28"/>
        </w:rPr>
        <w:t>1. Утвердить отчет о деятельности Совета Нижнекамского муниципального района</w:t>
      </w:r>
      <w:r w:rsidR="006220E7" w:rsidRPr="00DB21CB">
        <w:rPr>
          <w:sz w:val="28"/>
          <w:szCs w:val="28"/>
        </w:rPr>
        <w:t xml:space="preserve"> в</w:t>
      </w:r>
      <w:r w:rsidR="00DB21CB" w:rsidRPr="00DB21CB">
        <w:rPr>
          <w:sz w:val="28"/>
          <w:szCs w:val="28"/>
        </w:rPr>
        <w:t xml:space="preserve"> 202</w:t>
      </w:r>
      <w:r w:rsidR="00FE02E2">
        <w:rPr>
          <w:sz w:val="28"/>
          <w:szCs w:val="28"/>
        </w:rPr>
        <w:t>4</w:t>
      </w:r>
      <w:r w:rsidR="0034532A" w:rsidRPr="00DB21CB">
        <w:rPr>
          <w:sz w:val="28"/>
          <w:szCs w:val="28"/>
        </w:rPr>
        <w:t xml:space="preserve"> год</w:t>
      </w:r>
      <w:r w:rsidR="006220E7" w:rsidRPr="00DB21CB">
        <w:rPr>
          <w:sz w:val="28"/>
          <w:szCs w:val="28"/>
        </w:rPr>
        <w:t>у</w:t>
      </w:r>
      <w:r w:rsidR="00B935CD" w:rsidRPr="00DB21CB">
        <w:rPr>
          <w:sz w:val="28"/>
          <w:szCs w:val="28"/>
        </w:rPr>
        <w:t xml:space="preserve"> (прилагается).</w:t>
      </w:r>
    </w:p>
    <w:p w14:paraId="2A7B812B" w14:textId="77777777" w:rsidR="00D86860" w:rsidRPr="00DB21CB" w:rsidRDefault="008150F9" w:rsidP="00D86860">
      <w:pPr>
        <w:ind w:firstLine="709"/>
        <w:jc w:val="both"/>
        <w:rPr>
          <w:sz w:val="28"/>
          <w:szCs w:val="28"/>
        </w:rPr>
      </w:pPr>
      <w:r w:rsidRPr="00DB21CB">
        <w:rPr>
          <w:sz w:val="28"/>
          <w:szCs w:val="28"/>
        </w:rPr>
        <w:t xml:space="preserve">2. Поручить депутатам Совета Нижнекамского муниципального района </w:t>
      </w:r>
      <w:r w:rsidR="00B935CD" w:rsidRPr="00DB21CB">
        <w:rPr>
          <w:sz w:val="28"/>
          <w:szCs w:val="28"/>
        </w:rPr>
        <w:t>продолжить работу в округах по информированию избирателей о деятельности Совета Нижнекамского муниципального района и постоянных комиссий</w:t>
      </w:r>
      <w:r w:rsidR="003B464C" w:rsidRPr="00DB21CB">
        <w:rPr>
          <w:sz w:val="28"/>
          <w:szCs w:val="28"/>
        </w:rPr>
        <w:t xml:space="preserve"> с разъяснением основных положений принимаемых Советом </w:t>
      </w:r>
      <w:r w:rsidR="00FE2CA3" w:rsidRPr="00DB21CB">
        <w:rPr>
          <w:sz w:val="28"/>
          <w:szCs w:val="28"/>
        </w:rPr>
        <w:t>программных документов</w:t>
      </w:r>
      <w:r w:rsidRPr="00DB21CB">
        <w:rPr>
          <w:sz w:val="28"/>
          <w:szCs w:val="28"/>
        </w:rPr>
        <w:t xml:space="preserve"> и </w:t>
      </w:r>
      <w:r w:rsidR="00013F6E" w:rsidRPr="00DB21CB">
        <w:rPr>
          <w:sz w:val="28"/>
          <w:szCs w:val="28"/>
        </w:rPr>
        <w:t>решений</w:t>
      </w:r>
      <w:r w:rsidR="00B935CD" w:rsidRPr="00DB21CB">
        <w:rPr>
          <w:sz w:val="28"/>
          <w:szCs w:val="28"/>
        </w:rPr>
        <w:t>.</w:t>
      </w:r>
    </w:p>
    <w:p w14:paraId="5F170D2F" w14:textId="77777777" w:rsidR="002C21C5" w:rsidRPr="00DB21CB" w:rsidRDefault="002C21C5" w:rsidP="002C21C5">
      <w:pPr>
        <w:jc w:val="both"/>
        <w:rPr>
          <w:sz w:val="28"/>
          <w:szCs w:val="28"/>
        </w:rPr>
      </w:pPr>
    </w:p>
    <w:p w14:paraId="1261B79E" w14:textId="77777777" w:rsidR="00DB21CB" w:rsidRDefault="00DB21CB" w:rsidP="002C21C5">
      <w:pPr>
        <w:jc w:val="both"/>
        <w:rPr>
          <w:sz w:val="28"/>
          <w:szCs w:val="28"/>
        </w:rPr>
      </w:pPr>
    </w:p>
    <w:p w14:paraId="32E3E782" w14:textId="77777777" w:rsidR="00DA2347" w:rsidRDefault="00DA2347" w:rsidP="00DA234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Нижнекамского </w:t>
      </w:r>
    </w:p>
    <w:p w14:paraId="6C35301A" w14:textId="77777777" w:rsidR="00DA2347" w:rsidRDefault="00DA2347" w:rsidP="00DA2347">
      <w:pPr>
        <w:tabs>
          <w:tab w:val="left" w:pos="993"/>
        </w:tabs>
        <w:rPr>
          <w:sz w:val="26"/>
          <w:szCs w:val="26"/>
        </w:rPr>
      </w:pPr>
      <w:r>
        <w:rPr>
          <w:sz w:val="28"/>
          <w:szCs w:val="28"/>
        </w:rPr>
        <w:t>муниципального района                                                                                  Р.Х. Муллин</w:t>
      </w:r>
    </w:p>
    <w:p w14:paraId="1A474CDC" w14:textId="77777777" w:rsidR="00D65E3B" w:rsidRPr="008F25A6" w:rsidRDefault="00D65E3B" w:rsidP="00D65E3B">
      <w:pPr>
        <w:ind w:left="6300"/>
        <w:jc w:val="both"/>
        <w:rPr>
          <w:b/>
          <w:sz w:val="27"/>
          <w:szCs w:val="27"/>
        </w:rPr>
      </w:pPr>
    </w:p>
    <w:p w14:paraId="6C4FF060" w14:textId="77777777" w:rsidR="00591348" w:rsidRPr="008F25A6" w:rsidRDefault="00591348" w:rsidP="00591348">
      <w:pPr>
        <w:ind w:firstLine="709"/>
        <w:jc w:val="both"/>
        <w:rPr>
          <w:sz w:val="27"/>
          <w:szCs w:val="27"/>
        </w:rPr>
      </w:pPr>
    </w:p>
    <w:p w14:paraId="3C5C5197" w14:textId="77777777" w:rsidR="00D65E3B" w:rsidRDefault="00D65E3B" w:rsidP="00D62EC3">
      <w:pPr>
        <w:ind w:left="6237"/>
      </w:pPr>
    </w:p>
    <w:p w14:paraId="7D094C95" w14:textId="77777777" w:rsidR="00DA2347" w:rsidRDefault="00DA2347" w:rsidP="00D62EC3">
      <w:pPr>
        <w:ind w:left="6237"/>
      </w:pPr>
    </w:p>
    <w:p w14:paraId="01B50484" w14:textId="2ABA4978" w:rsidR="00E567B2" w:rsidRPr="00DB21CB" w:rsidRDefault="00E567B2" w:rsidP="00D62EC3">
      <w:pPr>
        <w:ind w:left="6237"/>
      </w:pPr>
      <w:bookmarkStart w:id="0" w:name="_GoBack"/>
      <w:bookmarkEnd w:id="0"/>
      <w:r w:rsidRPr="00DB21CB">
        <w:lastRenderedPageBreak/>
        <w:t xml:space="preserve">Приложение </w:t>
      </w:r>
    </w:p>
    <w:p w14:paraId="187AF3C7" w14:textId="77777777" w:rsidR="00941B50" w:rsidRPr="00DB21CB" w:rsidRDefault="00E567B2" w:rsidP="00D62EC3">
      <w:pPr>
        <w:ind w:left="6237"/>
      </w:pPr>
      <w:r w:rsidRPr="00DB21CB">
        <w:t xml:space="preserve">к решению Совета Нижнекамского </w:t>
      </w:r>
    </w:p>
    <w:p w14:paraId="3FE6D922" w14:textId="77777777" w:rsidR="00E567B2" w:rsidRPr="00DB21CB" w:rsidRDefault="00E567B2" w:rsidP="00D62EC3">
      <w:pPr>
        <w:ind w:left="6237"/>
      </w:pPr>
      <w:r w:rsidRPr="00DB21CB">
        <w:t>муниципального района</w:t>
      </w:r>
    </w:p>
    <w:p w14:paraId="1624D4E8" w14:textId="301B49F3" w:rsidR="00E567B2" w:rsidRPr="00DB21CB" w:rsidRDefault="005947CC" w:rsidP="007615E7">
      <w:pPr>
        <w:ind w:left="6237"/>
      </w:pPr>
      <w:r w:rsidRPr="00DB21CB">
        <w:t xml:space="preserve">№ </w:t>
      </w:r>
      <w:r w:rsidR="00FE02E2">
        <w:t>__</w:t>
      </w:r>
      <w:r>
        <w:t xml:space="preserve"> </w:t>
      </w:r>
      <w:r w:rsidR="00E567B2" w:rsidRPr="00DB21CB">
        <w:t xml:space="preserve">от </w:t>
      </w:r>
      <w:r w:rsidR="00FE02E2">
        <w:t>__</w:t>
      </w:r>
      <w:r w:rsidR="00E567B2" w:rsidRPr="00DB21CB">
        <w:t xml:space="preserve"> </w:t>
      </w:r>
      <w:r w:rsidR="00B87EDF">
        <w:t xml:space="preserve">февраля </w:t>
      </w:r>
      <w:r w:rsidR="00E567B2" w:rsidRPr="00DB21CB">
        <w:t>20</w:t>
      </w:r>
      <w:r w:rsidR="00DB21CB" w:rsidRPr="00DB21CB">
        <w:t>2</w:t>
      </w:r>
      <w:r w:rsidR="00FE02E2">
        <w:t>5</w:t>
      </w:r>
      <w:r w:rsidR="00E567B2" w:rsidRPr="00DB21CB">
        <w:t xml:space="preserve"> года</w:t>
      </w:r>
      <w:r w:rsidR="007615E7" w:rsidRPr="00DB21CB">
        <w:t xml:space="preserve"> </w:t>
      </w:r>
    </w:p>
    <w:p w14:paraId="1E087CCF" w14:textId="77777777" w:rsidR="007B129B" w:rsidRPr="00DB21CB" w:rsidRDefault="00941B50" w:rsidP="009440A4">
      <w:pPr>
        <w:jc w:val="both"/>
      </w:pPr>
      <w:r w:rsidRPr="00DB21CB">
        <w:tab/>
      </w:r>
      <w:r w:rsidRPr="00DB21CB">
        <w:tab/>
      </w:r>
    </w:p>
    <w:p w14:paraId="46A8D156" w14:textId="77777777" w:rsidR="00E22426" w:rsidRPr="00FE02E2" w:rsidRDefault="00E22426" w:rsidP="00E22426">
      <w:pPr>
        <w:jc w:val="center"/>
        <w:rPr>
          <w:sz w:val="28"/>
          <w:szCs w:val="28"/>
        </w:rPr>
      </w:pPr>
      <w:r w:rsidRPr="00FE02E2">
        <w:rPr>
          <w:sz w:val="28"/>
          <w:szCs w:val="28"/>
        </w:rPr>
        <w:t>ОТЧЕТ</w:t>
      </w:r>
    </w:p>
    <w:p w14:paraId="5573BCAA" w14:textId="2C57E178" w:rsidR="00E22426" w:rsidRPr="00FE02E2" w:rsidRDefault="00E22426" w:rsidP="00E22426">
      <w:pPr>
        <w:jc w:val="center"/>
        <w:rPr>
          <w:sz w:val="28"/>
          <w:szCs w:val="28"/>
        </w:rPr>
      </w:pPr>
      <w:r w:rsidRPr="00FE02E2">
        <w:rPr>
          <w:sz w:val="28"/>
          <w:szCs w:val="28"/>
        </w:rPr>
        <w:t>о деятельности Совета Нижнекамского муниципального района в 20</w:t>
      </w:r>
      <w:r w:rsidR="00DB21CB" w:rsidRPr="00FE02E2">
        <w:rPr>
          <w:sz w:val="28"/>
          <w:szCs w:val="28"/>
        </w:rPr>
        <w:t>2</w:t>
      </w:r>
      <w:r w:rsidR="00FE02E2" w:rsidRPr="00FE02E2">
        <w:rPr>
          <w:sz w:val="28"/>
          <w:szCs w:val="28"/>
        </w:rPr>
        <w:t>4</w:t>
      </w:r>
      <w:r w:rsidRPr="00FE02E2">
        <w:rPr>
          <w:sz w:val="28"/>
          <w:szCs w:val="28"/>
        </w:rPr>
        <w:t xml:space="preserve"> году</w:t>
      </w:r>
    </w:p>
    <w:p w14:paraId="5419993A" w14:textId="77777777" w:rsidR="00591348" w:rsidRPr="00FE02E2" w:rsidRDefault="00591348" w:rsidP="00591348">
      <w:pPr>
        <w:ind w:firstLine="709"/>
        <w:jc w:val="both"/>
        <w:rPr>
          <w:sz w:val="28"/>
          <w:szCs w:val="28"/>
        </w:rPr>
      </w:pPr>
    </w:p>
    <w:p w14:paraId="16A5EAE1" w14:textId="77777777" w:rsidR="00FE02E2" w:rsidRPr="00E632B8" w:rsidRDefault="00FE02E2" w:rsidP="00FE02E2">
      <w:pPr>
        <w:ind w:firstLine="709"/>
        <w:jc w:val="both"/>
        <w:rPr>
          <w:bCs/>
          <w:color w:val="000000"/>
          <w:sz w:val="28"/>
          <w:szCs w:val="28"/>
        </w:rPr>
      </w:pPr>
      <w:r w:rsidRPr="00E632B8">
        <w:rPr>
          <w:bCs/>
          <w:sz w:val="28"/>
          <w:szCs w:val="28"/>
        </w:rPr>
        <w:t>Как и в предыдущие годы, Совет Нижнекамского муниципального района в 2024 году осуществлял свою деятельность в соответствии с Конституциями Российской Федерации и Республики Татарстан, Федеральным законом «Об общих принципах организации местного самоуправления в Российской Федерации», Законом Республики Татарстан «О местном самоуправлении в Республике Татарстан», Уставом района, Регламентом Совета, а</w:t>
      </w:r>
      <w:r w:rsidRPr="00E632B8">
        <w:rPr>
          <w:bCs/>
          <w:color w:val="000000"/>
          <w:sz w:val="28"/>
          <w:szCs w:val="28"/>
        </w:rPr>
        <w:t xml:space="preserve"> также руководствовался в своей работе Посланием Президента Российской Федерации Федеральному Собранию Российской Федерации и Посланием Раиса Республики Татарстан Государственному Совету Республики Татарстан.</w:t>
      </w:r>
    </w:p>
    <w:p w14:paraId="763084D0" w14:textId="77777777" w:rsidR="00FE02E2" w:rsidRPr="00E632B8" w:rsidRDefault="00FE02E2" w:rsidP="00FE02E2">
      <w:pPr>
        <w:ind w:firstLine="708"/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 xml:space="preserve">Деятельность Совета  Нижнекамского муниципального района была направлена на повышение социально-экономического потенциала Нижнекамского муниципального района, повышение социального благополучия и благосостояния его жителей, проходила в тесном и конструктивном сотрудничестве с депутатами Государственной Думы Российской Федерации и Государственного Совета Республики Татарстан, избранным от Нижнекамского муниципального района, депутатами Нижнекамского городского Совета, Советов пгт Камские Поляны и сельских поселений, входящих в состав Нижнекамского муниципального района, исполнительным комитетом района, общественными организациями. </w:t>
      </w:r>
    </w:p>
    <w:p w14:paraId="3E641FEA" w14:textId="77777777" w:rsidR="00FE02E2" w:rsidRPr="00E632B8" w:rsidRDefault="00FE02E2" w:rsidP="00FE02E2">
      <w:pPr>
        <w:ind w:firstLine="708"/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>В состав Нижнекамского муниципального района входят 17 поселений – 2 городских (город Нижнекамск и поселок городского типа Камские Поляны) и 15 сельских. В Совете Нижнекамского муниципального района в соответствии с Уставом района 34 депутата</w:t>
      </w:r>
      <w:r>
        <w:rPr>
          <w:bCs/>
          <w:sz w:val="28"/>
          <w:szCs w:val="28"/>
        </w:rPr>
        <w:t>,</w:t>
      </w:r>
      <w:r w:rsidRPr="00E632B8">
        <w:rPr>
          <w:bCs/>
          <w:sz w:val="28"/>
          <w:szCs w:val="28"/>
        </w:rPr>
        <w:t xml:space="preserve"> в Нижнекамском городском Совете 26 депутатов, в Совете пгт Камские Поляны </w:t>
      </w:r>
      <w:r>
        <w:rPr>
          <w:bCs/>
          <w:sz w:val="28"/>
          <w:szCs w:val="28"/>
        </w:rPr>
        <w:t>-</w:t>
      </w:r>
      <w:r w:rsidRPr="00E632B8">
        <w:rPr>
          <w:bCs/>
          <w:sz w:val="28"/>
          <w:szCs w:val="28"/>
        </w:rPr>
        <w:t xml:space="preserve"> 15, в Советах сельских поселений </w:t>
      </w:r>
      <w:r>
        <w:rPr>
          <w:bCs/>
          <w:sz w:val="28"/>
          <w:szCs w:val="28"/>
        </w:rPr>
        <w:t>–</w:t>
      </w:r>
      <w:r w:rsidRPr="00E632B8">
        <w:rPr>
          <w:bCs/>
          <w:sz w:val="28"/>
          <w:szCs w:val="28"/>
        </w:rPr>
        <w:t xml:space="preserve"> 132</w:t>
      </w:r>
      <w:r>
        <w:rPr>
          <w:bCs/>
          <w:sz w:val="28"/>
          <w:szCs w:val="28"/>
        </w:rPr>
        <w:t>. На 1 января 2025 года замещены все мандаты.</w:t>
      </w:r>
    </w:p>
    <w:p w14:paraId="21B0E56B" w14:textId="77777777" w:rsidR="00FE02E2" w:rsidRDefault="00FE02E2" w:rsidP="00FE02E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E632B8">
        <w:rPr>
          <w:bCs/>
          <w:sz w:val="28"/>
          <w:szCs w:val="28"/>
        </w:rPr>
        <w:t>2024 год</w:t>
      </w:r>
      <w:r>
        <w:rPr>
          <w:bCs/>
          <w:sz w:val="28"/>
          <w:szCs w:val="28"/>
        </w:rPr>
        <w:t>у</w:t>
      </w:r>
      <w:r w:rsidRPr="00E632B8">
        <w:rPr>
          <w:bCs/>
          <w:sz w:val="28"/>
          <w:szCs w:val="28"/>
        </w:rPr>
        <w:t xml:space="preserve"> Советом Нижнекамского муниципального района проведено 1</w:t>
      </w:r>
      <w:r>
        <w:rPr>
          <w:bCs/>
          <w:sz w:val="28"/>
          <w:szCs w:val="28"/>
        </w:rPr>
        <w:t>7</w:t>
      </w:r>
      <w:r w:rsidRPr="00E632B8">
        <w:rPr>
          <w:bCs/>
          <w:sz w:val="28"/>
          <w:szCs w:val="28"/>
        </w:rPr>
        <w:t xml:space="preserve"> сессий, на которых принято </w:t>
      </w:r>
      <w:r>
        <w:rPr>
          <w:bCs/>
          <w:sz w:val="28"/>
          <w:szCs w:val="28"/>
        </w:rPr>
        <w:t>53</w:t>
      </w:r>
      <w:r w:rsidRPr="00E632B8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я</w:t>
      </w:r>
      <w:r w:rsidRPr="00E632B8">
        <w:rPr>
          <w:bCs/>
          <w:sz w:val="28"/>
          <w:szCs w:val="28"/>
        </w:rPr>
        <w:t xml:space="preserve">. Все решения Совета </w:t>
      </w:r>
      <w:r>
        <w:rPr>
          <w:bCs/>
          <w:sz w:val="28"/>
          <w:szCs w:val="28"/>
        </w:rPr>
        <w:t xml:space="preserve">при подписании </w:t>
      </w:r>
      <w:r w:rsidRPr="00E632B8">
        <w:rPr>
          <w:bCs/>
          <w:sz w:val="28"/>
          <w:szCs w:val="28"/>
        </w:rPr>
        <w:t>оформлялись на русском и татарском языках. Решения, имеющие нормативное значение, опубликовывались в газете «Нижнекамская правда», размещались на портале правовой информации Республики Татарстан и официальном сайте Нижнекамского муниципального района.</w:t>
      </w:r>
    </w:p>
    <w:p w14:paraId="1A5E04BA" w14:textId="77777777" w:rsidR="00FE02E2" w:rsidRPr="00AA34BA" w:rsidRDefault="00FE02E2" w:rsidP="00FE02E2">
      <w:pPr>
        <w:ind w:firstLine="709"/>
        <w:jc w:val="both"/>
        <w:rPr>
          <w:bCs/>
          <w:color w:val="000000"/>
          <w:sz w:val="28"/>
          <w:szCs w:val="28"/>
        </w:rPr>
      </w:pPr>
      <w:r w:rsidRPr="00E632B8">
        <w:rPr>
          <w:bCs/>
          <w:sz w:val="28"/>
          <w:szCs w:val="28"/>
        </w:rPr>
        <w:t xml:space="preserve">Одними из самых важных вопросов, рассматриваемых Советом Нижнекамского муниципального района, являются вопросы, связанные с главным финансовым документом района </w:t>
      </w:r>
      <w:r>
        <w:rPr>
          <w:bCs/>
          <w:sz w:val="28"/>
          <w:szCs w:val="28"/>
        </w:rPr>
        <w:t>-</w:t>
      </w:r>
      <w:r w:rsidRPr="00E632B8">
        <w:rPr>
          <w:bCs/>
          <w:sz w:val="28"/>
          <w:szCs w:val="28"/>
        </w:rPr>
        <w:t xml:space="preserve"> бюджетом: утверждение бюджета, внесение</w:t>
      </w:r>
      <w:r>
        <w:rPr>
          <w:bCs/>
          <w:sz w:val="28"/>
          <w:szCs w:val="28"/>
        </w:rPr>
        <w:t xml:space="preserve"> в него </w:t>
      </w:r>
      <w:r w:rsidRPr="00E632B8">
        <w:rPr>
          <w:bCs/>
          <w:sz w:val="28"/>
          <w:szCs w:val="28"/>
        </w:rPr>
        <w:t xml:space="preserve">изменений, а также отчет об исполнении. </w:t>
      </w:r>
      <w:r w:rsidRPr="00E632B8">
        <w:rPr>
          <w:bCs/>
          <w:color w:val="000000"/>
          <w:sz w:val="28"/>
          <w:szCs w:val="28"/>
        </w:rPr>
        <w:t xml:space="preserve">В соответствии с Уставом Нижнекамского муниципального района в апреле и ноябре 2024 года были проведены публичные слушания по проектам решений Совета «Об исполнении бюджета Нижнекамского муниципального района за 2023 год» и «О проекте бюджета Нижнекамского муниципального района на 2025 год и плановый период 2026 и 2027 годов».  Решение об отчете об исполнении бюджета района за 2023 год принято на сессии Совета </w:t>
      </w:r>
      <w:r>
        <w:rPr>
          <w:bCs/>
          <w:color w:val="000000"/>
          <w:sz w:val="28"/>
          <w:szCs w:val="28"/>
        </w:rPr>
        <w:t xml:space="preserve">19 </w:t>
      </w:r>
      <w:r w:rsidRPr="00E632B8">
        <w:rPr>
          <w:bCs/>
          <w:color w:val="000000"/>
          <w:sz w:val="28"/>
          <w:szCs w:val="28"/>
        </w:rPr>
        <w:lastRenderedPageBreak/>
        <w:t>апрел</w:t>
      </w:r>
      <w:r>
        <w:rPr>
          <w:bCs/>
          <w:color w:val="000000"/>
          <w:sz w:val="28"/>
          <w:szCs w:val="28"/>
        </w:rPr>
        <w:t>я</w:t>
      </w:r>
      <w:r w:rsidRPr="00E632B8">
        <w:rPr>
          <w:bCs/>
          <w:color w:val="000000"/>
          <w:sz w:val="28"/>
          <w:szCs w:val="28"/>
        </w:rPr>
        <w:t xml:space="preserve"> 2024 года, решение о бюджете района на 2025 год и плановый период 2026 и 2027 годов утверждено </w:t>
      </w:r>
      <w:r w:rsidRPr="00AA34BA">
        <w:rPr>
          <w:bCs/>
          <w:color w:val="000000"/>
          <w:sz w:val="28"/>
          <w:szCs w:val="28"/>
        </w:rPr>
        <w:t xml:space="preserve">12 декабря 2024 года. </w:t>
      </w:r>
    </w:p>
    <w:p w14:paraId="1A06AAA4" w14:textId="6A64388E" w:rsidR="00FE02E2" w:rsidRPr="00E632B8" w:rsidRDefault="00FE02E2" w:rsidP="00FE02E2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32B8">
        <w:rPr>
          <w:bCs/>
          <w:sz w:val="28"/>
          <w:szCs w:val="28"/>
        </w:rPr>
        <w:tab/>
        <w:t xml:space="preserve">На протяжении отчетного года </w:t>
      </w:r>
      <w:r>
        <w:rPr>
          <w:bCs/>
          <w:sz w:val="28"/>
          <w:szCs w:val="28"/>
        </w:rPr>
        <w:t xml:space="preserve">на сессиях Совета </w:t>
      </w:r>
      <w:r w:rsidRPr="00E632B8">
        <w:rPr>
          <w:bCs/>
          <w:sz w:val="28"/>
          <w:szCs w:val="28"/>
        </w:rPr>
        <w:t xml:space="preserve">депутаты занимались нормотворческой деятельностью, приводили нормативные правовые акты Нижнекамского муниципального района в соответствие с действующим законодательством. </w:t>
      </w:r>
      <w:r w:rsidRPr="00E632B8">
        <w:rPr>
          <w:bCs/>
          <w:sz w:val="28"/>
          <w:szCs w:val="28"/>
        </w:rPr>
        <w:tab/>
        <w:t>Так, 5</w:t>
      </w:r>
      <w:r w:rsidRPr="00E632B8">
        <w:rPr>
          <w:bCs/>
          <w:color w:val="000000"/>
          <w:sz w:val="28"/>
          <w:szCs w:val="28"/>
        </w:rPr>
        <w:t xml:space="preserve"> июня 2024 года принято решение о внесении изменений и дополнений в Устав Нижнекамского муниципального района, публичные слушания по внесению изменений состоялись 14 мая. </w:t>
      </w:r>
    </w:p>
    <w:p w14:paraId="0CCD259B" w14:textId="77777777" w:rsidR="00FE02E2" w:rsidRPr="00E632B8" w:rsidRDefault="00FE02E2" w:rsidP="00FE02E2">
      <w:pPr>
        <w:ind w:firstLine="708"/>
        <w:jc w:val="both"/>
        <w:rPr>
          <w:bCs/>
          <w:sz w:val="28"/>
          <w:szCs w:val="28"/>
        </w:rPr>
      </w:pPr>
      <w:r w:rsidRPr="00E632B8">
        <w:rPr>
          <w:bCs/>
          <w:color w:val="000000"/>
          <w:sz w:val="28"/>
          <w:szCs w:val="28"/>
        </w:rPr>
        <w:t>На сессии Совета 14 марта 2024 года принято решение «Об изменении границ муниципальных образований Нижнекамского муниципального района Республики Татарстан». Речь шла об и</w:t>
      </w:r>
      <w:r w:rsidRPr="00E632B8">
        <w:rPr>
          <w:bCs/>
          <w:sz w:val="28"/>
          <w:szCs w:val="28"/>
        </w:rPr>
        <w:t>зменении границ муниципальных образований «Город Нижнекамск» и «Простинское сельское поселение»</w:t>
      </w:r>
      <w:r>
        <w:rPr>
          <w:bCs/>
          <w:sz w:val="28"/>
          <w:szCs w:val="28"/>
        </w:rPr>
        <w:t>. Необходимость изменения границ возникла</w:t>
      </w:r>
      <w:r w:rsidRPr="00E632B8">
        <w:rPr>
          <w:bCs/>
          <w:sz w:val="28"/>
          <w:szCs w:val="28"/>
        </w:rPr>
        <w:t xml:space="preserve"> с целью исключения необходимой территории из ТОСЭР </w:t>
      </w:r>
      <w:r>
        <w:rPr>
          <w:bCs/>
          <w:sz w:val="28"/>
          <w:szCs w:val="28"/>
        </w:rPr>
        <w:t xml:space="preserve">«Нижнекамск» </w:t>
      </w:r>
      <w:r w:rsidRPr="00E632B8">
        <w:rPr>
          <w:bCs/>
          <w:sz w:val="28"/>
          <w:szCs w:val="28"/>
        </w:rPr>
        <w:t>и включения ее в границы Простинского сельского поселения. Испрашиваемая территория предполагается под размещение Индустриального парка «Этилен 600» в рамках исполнения поручения Президента Республики Татарстан Минниханова Рустама Нургалиевича по вопросу создания индустриального парка «Этилен 600» на территориях Тукаевского и Нижнекамского муниципальных районов.</w:t>
      </w:r>
    </w:p>
    <w:p w14:paraId="35285E7C" w14:textId="77777777" w:rsidR="00FE02E2" w:rsidRDefault="00FE02E2" w:rsidP="00FE02E2">
      <w:pPr>
        <w:ind w:firstLine="708"/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>7 мая 2024 года на сессии Совета принято решение № 21 «О законодательной инициативе Совета Нижнекамского муниципального района по внесению в Государственный Совет Республики Татарстан проекта закона Республики Татарстан «Об изменении границ территорий муниципальных образований «город Нижнекамск» и «Простинское  сельское поселение» Нижнекамского муниципального района и внесении изменений в Закон Республики Татарстан «Об установлении границ территорий и статусе муниципального образования «Нижнекамский муниципальный район» и муниципальных образований в его составе».</w:t>
      </w:r>
    </w:p>
    <w:p w14:paraId="68BD9735" w14:textId="77777777" w:rsidR="00FE02E2" w:rsidRPr="00E632B8" w:rsidRDefault="00FE02E2" w:rsidP="00FE02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32B8">
        <w:rPr>
          <w:bCs/>
          <w:color w:val="000000"/>
          <w:sz w:val="28"/>
          <w:szCs w:val="28"/>
        </w:rPr>
        <w:tab/>
        <w:t>Также на сессиях Совета утверждены в новой редакции генеральные планы и правила землепользования и застройки Шереметьевского и Шингальчинского сельских поселений.</w:t>
      </w:r>
    </w:p>
    <w:p w14:paraId="4C5EB621" w14:textId="77777777" w:rsidR="00FE02E2" w:rsidRPr="00E632B8" w:rsidRDefault="00FE02E2" w:rsidP="00FE02E2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32B8">
        <w:rPr>
          <w:bCs/>
          <w:color w:val="000000"/>
          <w:sz w:val="28"/>
          <w:szCs w:val="28"/>
        </w:rPr>
        <w:tab/>
        <w:t>В течение отчетного года депутатами внесены изменения в Стратегию социально-экономического развития Нижнекамского муниципального района на 2016-2021 годы и плановый период до 2030 года, прогнозный план приватизации муниципального имущества Нижнекамского муниципального района на 2022-2024 годы, а также ряд других ранее принятых решений Совета.</w:t>
      </w:r>
      <w:r w:rsidRPr="00E632B8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E632B8">
        <w:rPr>
          <w:bCs/>
          <w:color w:val="000000"/>
          <w:sz w:val="28"/>
          <w:szCs w:val="28"/>
        </w:rPr>
        <w:t>В апреле 2024 года принято решение о передаче Исполнительному комитету Нижнекамского муниципального отдельных полномочий исполнительного комитета города Нижнекамска по решению вопросов местного значения.</w:t>
      </w:r>
      <w:r w:rsidRPr="00E632B8">
        <w:rPr>
          <w:bCs/>
          <w:color w:val="000000"/>
          <w:sz w:val="28"/>
          <w:szCs w:val="28"/>
        </w:rPr>
        <w:tab/>
      </w:r>
    </w:p>
    <w:p w14:paraId="687DDCB6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color w:val="000000"/>
          <w:sz w:val="28"/>
          <w:szCs w:val="28"/>
        </w:rPr>
        <w:tab/>
      </w:r>
      <w:r w:rsidRPr="00E632B8">
        <w:rPr>
          <w:bCs/>
          <w:sz w:val="28"/>
          <w:szCs w:val="28"/>
        </w:rPr>
        <w:t xml:space="preserve"> В порядке контрольной работы на сессиях Совета был заслушан отчет председателя контрольно-счетной палаты Нижнекамского муниципального района Шайхутдинова М.М. о деятельности контрольно-счетной палаты в 2023 году. В апреле депутаты заслушали информацию общественного помощника Уполномоченного по правам человека в Республике Татарстан по Нижнекамскому муниципальному району Ульдановой Ч.А. о соблюдении прав и свобод человека и гражданина в Республике Татарстан и в Нижнекамском муниципальном районе в 2023 году. В октябре 2024 года на сессии Совета выступил руководитель </w:t>
      </w:r>
      <w:r w:rsidRPr="00E632B8">
        <w:rPr>
          <w:bCs/>
          <w:sz w:val="28"/>
          <w:szCs w:val="28"/>
        </w:rPr>
        <w:lastRenderedPageBreak/>
        <w:t>Межрайонной инспекции Федеральной налоговой службы № 11 по республике Татарстан Абакумов А.Л. по вопросу работы Инспекции за 8 месяцев 2024 года.</w:t>
      </w:r>
    </w:p>
    <w:p w14:paraId="3F893252" w14:textId="77777777" w:rsidR="00FE02E2" w:rsidRDefault="00FE02E2" w:rsidP="00FE02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jc w:val="both"/>
        <w:rPr>
          <w:sz w:val="28"/>
          <w:szCs w:val="28"/>
        </w:rPr>
      </w:pPr>
      <w:r w:rsidRPr="00E632B8">
        <w:rPr>
          <w:sz w:val="28"/>
          <w:szCs w:val="28"/>
        </w:rPr>
        <w:tab/>
      </w:r>
    </w:p>
    <w:p w14:paraId="0D5C4577" w14:textId="77777777" w:rsidR="00FE02E2" w:rsidRPr="00E632B8" w:rsidRDefault="00FE02E2" w:rsidP="00FE02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2F3DBA">
        <w:rPr>
          <w:sz w:val="28"/>
          <w:szCs w:val="28"/>
        </w:rPr>
        <w:t>Продолжая активно развивать на территории Нижнекамского муниципального района физкультуру, спорт, здоров</w:t>
      </w:r>
      <w:r>
        <w:rPr>
          <w:sz w:val="28"/>
          <w:szCs w:val="28"/>
        </w:rPr>
        <w:t>ый</w:t>
      </w:r>
      <w:r w:rsidRPr="002F3DBA">
        <w:rPr>
          <w:sz w:val="28"/>
          <w:szCs w:val="28"/>
        </w:rPr>
        <w:t xml:space="preserve"> образ жизни,</w:t>
      </w:r>
      <w:r>
        <w:rPr>
          <w:sz w:val="28"/>
          <w:szCs w:val="28"/>
        </w:rPr>
        <w:t xml:space="preserve"> н</w:t>
      </w:r>
      <w:r w:rsidRPr="00E632B8">
        <w:rPr>
          <w:bCs/>
          <w:color w:val="000000"/>
          <w:sz w:val="28"/>
          <w:szCs w:val="28"/>
        </w:rPr>
        <w:t xml:space="preserve">а сессии Совета 14 марта 2024 года </w:t>
      </w:r>
      <w:r>
        <w:rPr>
          <w:bCs/>
          <w:color w:val="000000"/>
          <w:sz w:val="28"/>
          <w:szCs w:val="28"/>
        </w:rPr>
        <w:t xml:space="preserve">депутатами </w:t>
      </w:r>
      <w:r w:rsidRPr="00E632B8">
        <w:rPr>
          <w:bCs/>
          <w:color w:val="000000"/>
          <w:sz w:val="28"/>
          <w:szCs w:val="28"/>
        </w:rPr>
        <w:t>было принято решение о создании автономной некоммерческой организации «ПРОЗдоровье», д</w:t>
      </w:r>
      <w:r w:rsidRPr="00E632B8">
        <w:rPr>
          <w:bCs/>
          <w:sz w:val="28"/>
          <w:szCs w:val="28"/>
        </w:rPr>
        <w:t>еятельность которой будет связана с созданием доступной среды для занятий физической культурой и спортом, формированием полезных привычек у всех возрастных и социальных групп населения, пропагандой здорового образа жизни, внедрением лучших технологий и практик в оздоровлении, созданием комфортной среды для активного образа жизни</w:t>
      </w:r>
      <w:r>
        <w:rPr>
          <w:bCs/>
          <w:sz w:val="28"/>
          <w:szCs w:val="28"/>
        </w:rPr>
        <w:t>.</w:t>
      </w:r>
      <w:r w:rsidRPr="00E632B8">
        <w:rPr>
          <w:bCs/>
          <w:sz w:val="28"/>
          <w:szCs w:val="28"/>
        </w:rPr>
        <w:t xml:space="preserve"> </w:t>
      </w:r>
    </w:p>
    <w:p w14:paraId="14C14734" w14:textId="77777777" w:rsidR="00FE02E2" w:rsidRPr="00E632B8" w:rsidRDefault="00FE02E2" w:rsidP="00FE02E2">
      <w:pPr>
        <w:ind w:firstLine="709"/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 xml:space="preserve">В феврале 2024 года была проведена отчетная сессия Совета по итогам работы Совета и исполнительного комитета Нижнекамского муниципального района в 2023 году и задачах на 2024 год. В работе сессии приняли участие заместитель Премьер-министра Республики Татарстан </w:t>
      </w:r>
      <w:r>
        <w:rPr>
          <w:bCs/>
          <w:sz w:val="28"/>
          <w:szCs w:val="28"/>
        </w:rPr>
        <w:t>-</w:t>
      </w:r>
      <w:r w:rsidRPr="00E632B8">
        <w:rPr>
          <w:bCs/>
          <w:sz w:val="28"/>
          <w:szCs w:val="28"/>
        </w:rPr>
        <w:t xml:space="preserve"> министр экономики Республики Татарстан Шагиахметов Мидхат Рафкатович, Сенатор Российской Федерации Емельянов Геннадий Егорович, депутаты Государственной Думы Российской Федерации Морозов Олег Викторович, Метшин Айдар </w:t>
      </w:r>
      <w:r>
        <w:rPr>
          <w:bCs/>
          <w:sz w:val="28"/>
          <w:szCs w:val="28"/>
        </w:rPr>
        <w:t>Р</w:t>
      </w:r>
      <w:r w:rsidRPr="00E632B8">
        <w:rPr>
          <w:bCs/>
          <w:sz w:val="28"/>
          <w:szCs w:val="28"/>
        </w:rPr>
        <w:t>аисович, депутаты Государственного Совета Республики Татарстан Сибгатуллин Ренат Раихатович, Ягудин Альберт Ахметвагизович.</w:t>
      </w:r>
    </w:p>
    <w:p w14:paraId="760FC2EA" w14:textId="77777777" w:rsidR="00FE02E2" w:rsidRPr="00E632B8" w:rsidRDefault="00FE02E2" w:rsidP="00FE02E2">
      <w:pPr>
        <w:ind w:firstLine="708"/>
        <w:jc w:val="both"/>
        <w:rPr>
          <w:bCs/>
          <w:sz w:val="27"/>
          <w:szCs w:val="27"/>
        </w:rPr>
      </w:pPr>
      <w:r w:rsidRPr="00E632B8">
        <w:rPr>
          <w:bCs/>
          <w:sz w:val="28"/>
          <w:szCs w:val="28"/>
        </w:rPr>
        <w:t xml:space="preserve">С 5 по 17 февраля во всех школах Нижнекамского муниципального района прошёл парламентский урок «Выбираем будущее!», посвященный разъяснению основ избирательной системы Российской Федерации и Республики Татарстан. В Парламентском уроке приняли участие депутаты Совета Нижнекамского муниципального района, Нижнекамского городского Совета, Советов пгт Камские Поляны и сельских поселений. </w:t>
      </w:r>
    </w:p>
    <w:p w14:paraId="31B89C35" w14:textId="77777777" w:rsidR="00FE02E2" w:rsidRPr="000B755B" w:rsidRDefault="00FE02E2" w:rsidP="00FE02E2">
      <w:pPr>
        <w:ind w:firstLine="708"/>
        <w:jc w:val="both"/>
        <w:rPr>
          <w:sz w:val="28"/>
          <w:szCs w:val="28"/>
        </w:rPr>
      </w:pPr>
      <w:r w:rsidRPr="000B755B">
        <w:rPr>
          <w:sz w:val="28"/>
          <w:szCs w:val="28"/>
        </w:rPr>
        <w:t xml:space="preserve">Женщины-депутаты </w:t>
      </w:r>
      <w:r>
        <w:rPr>
          <w:sz w:val="28"/>
          <w:szCs w:val="28"/>
        </w:rPr>
        <w:t xml:space="preserve">в течение отчетного года </w:t>
      </w:r>
      <w:r w:rsidRPr="000B755B">
        <w:rPr>
          <w:sz w:val="28"/>
          <w:szCs w:val="28"/>
        </w:rPr>
        <w:t>участвовали в совещаниях, семинарах, круглых столах, проводимых объединением женщин-депутатов Государственного Совета Республики Татарстан «М</w:t>
      </w:r>
      <w:r w:rsidRPr="000B755B">
        <w:rPr>
          <w:sz w:val="28"/>
          <w:szCs w:val="28"/>
          <w:lang w:val="tt-RU"/>
        </w:rPr>
        <w:t>ә</w:t>
      </w:r>
      <w:r w:rsidRPr="000B755B">
        <w:rPr>
          <w:sz w:val="28"/>
          <w:szCs w:val="28"/>
        </w:rPr>
        <w:t>рх</w:t>
      </w:r>
      <w:r w:rsidRPr="000B755B">
        <w:rPr>
          <w:sz w:val="28"/>
          <w:szCs w:val="28"/>
          <w:lang w:val="tt-RU"/>
        </w:rPr>
        <w:t>ә</w:t>
      </w:r>
      <w:r w:rsidRPr="000B755B">
        <w:rPr>
          <w:sz w:val="28"/>
          <w:szCs w:val="28"/>
        </w:rPr>
        <w:t>м</w:t>
      </w:r>
      <w:r w:rsidRPr="000B755B">
        <w:rPr>
          <w:sz w:val="28"/>
          <w:szCs w:val="28"/>
          <w:lang w:val="tt-RU"/>
        </w:rPr>
        <w:t>ә</w:t>
      </w:r>
      <w:r w:rsidRPr="000B755B">
        <w:rPr>
          <w:sz w:val="28"/>
          <w:szCs w:val="28"/>
        </w:rPr>
        <w:t xml:space="preserve">т </w:t>
      </w:r>
      <w:r>
        <w:rPr>
          <w:sz w:val="28"/>
          <w:szCs w:val="28"/>
        </w:rPr>
        <w:t>-</w:t>
      </w:r>
      <w:r w:rsidRPr="000B755B">
        <w:rPr>
          <w:sz w:val="28"/>
          <w:szCs w:val="28"/>
        </w:rPr>
        <w:t xml:space="preserve"> Милосердие» в режиме видеоконференцсвязи. В этих мероприятиях наряду с объединением женщин-депутатов Нижнекамского городского Совета </w:t>
      </w:r>
      <w:r>
        <w:rPr>
          <w:sz w:val="28"/>
          <w:szCs w:val="28"/>
        </w:rPr>
        <w:t xml:space="preserve">и Совета Нижнекамского муниципального района </w:t>
      </w:r>
      <w:r w:rsidRPr="000B755B">
        <w:rPr>
          <w:sz w:val="28"/>
          <w:szCs w:val="28"/>
        </w:rPr>
        <w:t>активно участвовали женщины-депутаты пгт Камские Поляны и сельских поселений</w:t>
      </w:r>
      <w:r>
        <w:rPr>
          <w:sz w:val="28"/>
          <w:szCs w:val="28"/>
        </w:rPr>
        <w:t>.</w:t>
      </w:r>
    </w:p>
    <w:p w14:paraId="4149009B" w14:textId="77777777" w:rsidR="00FE02E2" w:rsidRPr="00E632B8" w:rsidRDefault="00FE02E2" w:rsidP="00FE02E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 w:rsidRPr="00E632B8">
        <w:rPr>
          <w:b w:val="0"/>
          <w:sz w:val="28"/>
          <w:szCs w:val="28"/>
        </w:rPr>
        <w:tab/>
      </w:r>
      <w:bookmarkStart w:id="1" w:name="_Hlk150429154"/>
      <w:r w:rsidRPr="00E632B8">
        <w:rPr>
          <w:b w:val="0"/>
          <w:sz w:val="28"/>
          <w:szCs w:val="28"/>
        </w:rPr>
        <w:t xml:space="preserve">Депутаты Совета Нижнекамского муниципального района работали также в составе 6 постоянных комиссий: </w:t>
      </w:r>
    </w:p>
    <w:p w14:paraId="28A914AD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 xml:space="preserve">- по социально-экономическому развитию, бюджетно-финансовым вопросам и муниципальной собственности; </w:t>
      </w:r>
    </w:p>
    <w:p w14:paraId="798AE691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 xml:space="preserve">- по вопросам местного самоуправления, регламента и правопорядка; </w:t>
      </w:r>
    </w:p>
    <w:p w14:paraId="60BC51F1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 xml:space="preserve">- по строительству, землеустройству, жилищно-коммунальному хозяйству и транспорту; </w:t>
      </w:r>
    </w:p>
    <w:p w14:paraId="33A081C3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 xml:space="preserve">- по образованию, культуре, национальным вопросам и спорту; </w:t>
      </w:r>
    </w:p>
    <w:p w14:paraId="2F9EEF4E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>- по экологии, охране здоровья и социальной защите населения;</w:t>
      </w:r>
    </w:p>
    <w:p w14:paraId="7F4F5887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 xml:space="preserve">- по аграрным вопросам, развитию территорий сельских поселений и деловой активности на селе. </w:t>
      </w:r>
    </w:p>
    <w:p w14:paraId="137448FD" w14:textId="5B227AB3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 xml:space="preserve">За </w:t>
      </w:r>
      <w:r>
        <w:rPr>
          <w:bCs/>
          <w:sz w:val="28"/>
          <w:szCs w:val="28"/>
        </w:rPr>
        <w:t xml:space="preserve">отчетный 2024 год </w:t>
      </w:r>
      <w:r w:rsidRPr="00E632B8">
        <w:rPr>
          <w:bCs/>
          <w:sz w:val="28"/>
          <w:szCs w:val="28"/>
        </w:rPr>
        <w:t>постоянными комиссиями всего проведено 3</w:t>
      </w:r>
      <w:r>
        <w:rPr>
          <w:bCs/>
          <w:sz w:val="28"/>
          <w:szCs w:val="28"/>
        </w:rPr>
        <w:t>9</w:t>
      </w:r>
      <w:r w:rsidRPr="00E632B8">
        <w:rPr>
          <w:bCs/>
          <w:sz w:val="28"/>
          <w:szCs w:val="28"/>
        </w:rPr>
        <w:t xml:space="preserve"> заседан</w:t>
      </w:r>
      <w:r>
        <w:rPr>
          <w:bCs/>
          <w:sz w:val="28"/>
          <w:szCs w:val="28"/>
        </w:rPr>
        <w:t>ий</w:t>
      </w:r>
      <w:r w:rsidRPr="00E632B8">
        <w:rPr>
          <w:bCs/>
          <w:sz w:val="28"/>
          <w:szCs w:val="28"/>
        </w:rPr>
        <w:t>, в том числе выездных</w:t>
      </w:r>
      <w:r>
        <w:rPr>
          <w:bCs/>
          <w:sz w:val="28"/>
          <w:szCs w:val="28"/>
        </w:rPr>
        <w:t>, рассмотрен 71 вопрос.</w:t>
      </w:r>
      <w:r w:rsidRPr="00E632B8">
        <w:rPr>
          <w:bCs/>
          <w:sz w:val="28"/>
          <w:szCs w:val="28"/>
        </w:rPr>
        <w:t xml:space="preserve"> </w:t>
      </w:r>
    </w:p>
    <w:p w14:paraId="6F20C8E8" w14:textId="77777777" w:rsidR="00FE02E2" w:rsidRDefault="00FE02E2" w:rsidP="00FE02E2">
      <w:pPr>
        <w:tabs>
          <w:tab w:val="left" w:pos="0"/>
        </w:tabs>
        <w:jc w:val="both"/>
        <w:rPr>
          <w:bCs/>
          <w:sz w:val="27"/>
          <w:szCs w:val="27"/>
        </w:rPr>
      </w:pPr>
      <w:r w:rsidRPr="00E632B8">
        <w:rPr>
          <w:bCs/>
          <w:sz w:val="27"/>
          <w:szCs w:val="27"/>
        </w:rPr>
        <w:tab/>
      </w:r>
    </w:p>
    <w:p w14:paraId="57C8528F" w14:textId="77777777" w:rsidR="00FE02E2" w:rsidRPr="00C87927" w:rsidRDefault="00FE02E2" w:rsidP="00FE02E2">
      <w:pPr>
        <w:jc w:val="both"/>
        <w:rPr>
          <w:sz w:val="28"/>
          <w:szCs w:val="28"/>
        </w:rPr>
      </w:pPr>
      <w:r>
        <w:rPr>
          <w:bCs/>
          <w:sz w:val="27"/>
          <w:szCs w:val="27"/>
        </w:rPr>
        <w:lastRenderedPageBreak/>
        <w:tab/>
      </w:r>
      <w:r w:rsidRPr="00E632B8">
        <w:rPr>
          <w:bCs/>
          <w:sz w:val="28"/>
          <w:szCs w:val="28"/>
        </w:rPr>
        <w:t>Постоянная комиссия по социально-экономическому развитию, бюджетно-финансовым вопросам и муниципальной собственности в течение года рассматривала вопросы формирования бюджета, внесения изменений в бюджет 2023 года, вопросы эффективного расходования бюджетных средств, сбора налогов и платежей, контроля расходования средств, выделенных социальным  учреждениям города и района, вопросы дальнейшего социально-экономического развития района, развития малого и среднего предпринимательства, улучшения инвестиционного климата Нижнекамского муниципального района.</w:t>
      </w:r>
      <w:r>
        <w:rPr>
          <w:bCs/>
          <w:sz w:val="28"/>
          <w:szCs w:val="28"/>
        </w:rPr>
        <w:t xml:space="preserve"> С информацией перед депутатами выступили аудиторы контрольно-счетной палаты Нижнекамского муниципального района по вопросам </w:t>
      </w:r>
      <w:r w:rsidRPr="00C87927">
        <w:rPr>
          <w:bCs/>
          <w:sz w:val="28"/>
          <w:szCs w:val="28"/>
        </w:rPr>
        <w:t>«</w:t>
      </w:r>
      <w:r w:rsidRPr="00C87927">
        <w:rPr>
          <w:sz w:val="28"/>
          <w:szCs w:val="28"/>
        </w:rPr>
        <w:t>Об итогах проверки, проведенной контрольно-счетной палатой эффективности деятельности и использования муниципального имущества МБУ «Центр подростковых клубов» и «Об итогах проведения аудита эффективности использования бюджетных средств при исполнении муниципальной программы «Сохранение,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2021-2024 годы» в 2022-2023 годах».</w:t>
      </w:r>
    </w:p>
    <w:p w14:paraId="0BA507F0" w14:textId="54CA1305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>На заседаниях постоянной комиссии по вопросам местного самоуправления, регламента и правопорядка рассматривались вопросы пожарной безопасности, защиты населения от чрезвычайных ситуаций, безопасности дорожного движения</w:t>
      </w:r>
      <w:r>
        <w:rPr>
          <w:bCs/>
          <w:sz w:val="28"/>
          <w:szCs w:val="28"/>
        </w:rPr>
        <w:t xml:space="preserve">, похоронного дела, </w:t>
      </w:r>
      <w:r w:rsidRPr="00C87927">
        <w:rPr>
          <w:bCs/>
          <w:sz w:val="28"/>
          <w:szCs w:val="28"/>
        </w:rPr>
        <w:t>о</w:t>
      </w:r>
      <w:r w:rsidRPr="00C87927">
        <w:rPr>
          <w:sz w:val="28"/>
          <w:szCs w:val="28"/>
        </w:rPr>
        <w:t>б установке камер и систем наружного видеонаблюдения в жилых домах и в местах массового пребывания граждан в Нижнекамском муниципальном районе</w:t>
      </w:r>
      <w:r>
        <w:rPr>
          <w:sz w:val="28"/>
          <w:szCs w:val="28"/>
        </w:rPr>
        <w:t>.</w:t>
      </w:r>
      <w:r w:rsidRPr="00C87927">
        <w:rPr>
          <w:bCs/>
          <w:sz w:val="28"/>
          <w:szCs w:val="28"/>
        </w:rPr>
        <w:t xml:space="preserve"> </w:t>
      </w:r>
      <w:r w:rsidRPr="00E632B8">
        <w:rPr>
          <w:bCs/>
          <w:sz w:val="28"/>
          <w:szCs w:val="28"/>
        </w:rPr>
        <w:t>Перед сессиями Совета района на заседаниях комиссии рассматривались  проекты решений о внесении изменений в нормативные правовые акты: Устав Нижнекамского муниципального района, вопросы муниципальной службы, положений и регламентов, вносились изменения в составы комиссий, осуществлялся контроль соблюдения Регламента Совета и Правил депутатской этики.</w:t>
      </w:r>
    </w:p>
    <w:p w14:paraId="6A03FE76" w14:textId="77777777" w:rsidR="00FE02E2" w:rsidRPr="006B6493" w:rsidRDefault="00FE02E2" w:rsidP="00FE02E2">
      <w:pPr>
        <w:ind w:firstLine="709"/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>На заседаниях постоянной комиссии по строительству, землеустройству, жилищно-коммунальному хозяйству и транспорту рассматривались проекты решений о внесении изменений в генеральные планы и правила землепользования и застройки сельских поселений, обсуждались вопросы строительства и ремонта автодорог, благоустройства сельских населенных пунктов, водоснабжения</w:t>
      </w:r>
      <w:r>
        <w:rPr>
          <w:bCs/>
          <w:sz w:val="28"/>
          <w:szCs w:val="28"/>
        </w:rPr>
        <w:t>, электроснабжения, вывоза ТКО,</w:t>
      </w:r>
      <w:r w:rsidRPr="006B6493">
        <w:t xml:space="preserve"> </w:t>
      </w:r>
      <w:r w:rsidRPr="006B6493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 xml:space="preserve">на территории Нижнекамского муниципального района </w:t>
      </w:r>
      <w:r w:rsidRPr="006B6493">
        <w:rPr>
          <w:sz w:val="28"/>
          <w:szCs w:val="28"/>
        </w:rPr>
        <w:t xml:space="preserve">национальных программ и проектов. </w:t>
      </w:r>
    </w:p>
    <w:p w14:paraId="3645DD8B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 xml:space="preserve">В августе отчетного года в рамках изучения работы, проводимой исполнительным комитетом по строительству и выполнению капитального ремонта социальных учреждений депутаты постоянной комиссии по строительству, землеустройству, ЖКХ и транспорту побывали в Нижнекамском педагогическом колледже, средней общеобразовательной школе № 6, подростковом клубе «Доброволец», детском саде общеразвивающего вида № 43, у строящегося здания детской поликлиники № 3. В сентябре депутаты постоянной комиссии в рамках рассмотрения вопроса реконструкции и благоустройства новых общественных пространств, ремонта автомобильных дорог в рамках национального проекта «Безопасные и качественные дороги», республиканской программы «Наш двор» побывали на проспекте Мира, улицах Студенческой, Корабельной, Менделеева.  </w:t>
      </w:r>
    </w:p>
    <w:p w14:paraId="08C06058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ab/>
        <w:t xml:space="preserve">На постоянном контроле комиссии по образованию, культуре, национальным вопросам и спорту традиционно были вопросы </w:t>
      </w:r>
      <w:r>
        <w:rPr>
          <w:bCs/>
          <w:sz w:val="28"/>
          <w:szCs w:val="28"/>
        </w:rPr>
        <w:t xml:space="preserve">развития в Нижнекамском муниципальном районе образования, </w:t>
      </w:r>
      <w:r w:rsidRPr="00E632B8">
        <w:rPr>
          <w:bCs/>
          <w:sz w:val="28"/>
          <w:szCs w:val="28"/>
        </w:rPr>
        <w:t xml:space="preserve">патриотического воспитания детей и молодежи, </w:t>
      </w:r>
      <w:r w:rsidRPr="00E632B8">
        <w:rPr>
          <w:bCs/>
          <w:sz w:val="28"/>
          <w:szCs w:val="28"/>
        </w:rPr>
        <w:lastRenderedPageBreak/>
        <w:t>межнациональных и межконфессиональных отношений, сохранения национальных традиций и культуры народов, проживающих на территории района</w:t>
      </w:r>
      <w:r>
        <w:rPr>
          <w:bCs/>
          <w:sz w:val="28"/>
          <w:szCs w:val="28"/>
        </w:rPr>
        <w:t>.</w:t>
      </w:r>
    </w:p>
    <w:p w14:paraId="573CB548" w14:textId="77777777" w:rsidR="00FE02E2" w:rsidRPr="00E632B8" w:rsidRDefault="00FE02E2" w:rsidP="00FE02E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632B8">
        <w:rPr>
          <w:bCs/>
          <w:sz w:val="28"/>
          <w:szCs w:val="28"/>
        </w:rPr>
        <w:t>Депутаты постоянных комиссий по образованию, культуре, национальным вопросам и спорту и по экологии, охране здоровья и социальной защите населения провели два выездных совещания при подготовке к рассмотрению вопроса «О состоянии и дальнейшем улучшении работы по охране здоровья семей с детьми в Нижнекамском муниципальном районе». Депутаты побывали в детских садах № 17, 87, 25, средней общеобразовательной школе № 26, подростковом клубе «Алые паруса», спортивном комплексе «ТАНЕКО Арена», многофункциональном центре «СИБУР Арена НК».</w:t>
      </w:r>
      <w:r w:rsidRPr="00E632B8">
        <w:rPr>
          <w:bCs/>
          <w:sz w:val="28"/>
          <w:szCs w:val="28"/>
        </w:rPr>
        <w:tab/>
      </w:r>
    </w:p>
    <w:p w14:paraId="52E6FE0C" w14:textId="77777777" w:rsidR="00FE02E2" w:rsidRDefault="00FE02E2" w:rsidP="00FE02E2">
      <w:pPr>
        <w:jc w:val="both"/>
        <w:rPr>
          <w:bCs/>
          <w:sz w:val="28"/>
          <w:szCs w:val="28"/>
        </w:rPr>
      </w:pPr>
      <w:r>
        <w:rPr>
          <w:bCs/>
          <w:sz w:val="27"/>
          <w:szCs w:val="27"/>
        </w:rPr>
        <w:tab/>
      </w:r>
      <w:r>
        <w:rPr>
          <w:bCs/>
          <w:sz w:val="28"/>
          <w:szCs w:val="28"/>
        </w:rPr>
        <w:t>15 октября в управлении социальной защиты состоялось выездное заседание постоянных комиссий по вопросу «О деятельности управления социальной защиты Министерства труда, занятости и социальной защиты Республики Татарстан в Нижнекамском районе и Клиентской службы (на правах отдела) отделения Социального Фонда России по Республике Татарстан в Нижнекамском районе по оказанию мер социальной поддержки различным категориям населения Нижнекамского муниципального района, адресной работе с семьями, имеющими детей, семьями участников специальной военной операции и др.</w:t>
      </w:r>
    </w:p>
    <w:p w14:paraId="3E13BC07" w14:textId="77777777" w:rsidR="00FE02E2" w:rsidRDefault="00FE02E2" w:rsidP="00FE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сельских поселениях Нижнекамского муниципального района проживают 21 992 человека. </w:t>
      </w:r>
      <w:r w:rsidRPr="00787161">
        <w:rPr>
          <w:sz w:val="28"/>
          <w:szCs w:val="28"/>
        </w:rPr>
        <w:t>Постоянная комиссия по аграрным вопросам, развитию территорий сельских поселений и деловой активности на селе</w:t>
      </w:r>
      <w:r>
        <w:rPr>
          <w:sz w:val="28"/>
          <w:szCs w:val="28"/>
        </w:rPr>
        <w:t xml:space="preserve">, в состав которой входят главы сельских поселений, </w:t>
      </w:r>
      <w:r w:rsidRPr="00787161">
        <w:rPr>
          <w:sz w:val="28"/>
          <w:szCs w:val="28"/>
        </w:rPr>
        <w:t>в зоне особого внимания держала</w:t>
      </w:r>
      <w:r>
        <w:rPr>
          <w:sz w:val="28"/>
          <w:szCs w:val="28"/>
        </w:rPr>
        <w:t xml:space="preserve"> вопросы</w:t>
      </w:r>
      <w:r w:rsidRPr="00787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развития территорий сельских поселений, благоустройства, строительства в сельских населенных пунктах дорог, водопроводов, развития деловой активности сельчан, организации сельского туризма, контролировала выполнение мероприятий в рамках федеральных и республиканских программ. </w:t>
      </w:r>
    </w:p>
    <w:p w14:paraId="1621383B" w14:textId="77777777" w:rsidR="00FE02E2" w:rsidRDefault="00FE02E2" w:rsidP="00FE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была проведена значительная работа по ремонту сетей в сельских населенных пунктах. За счет бюджетных средств и средств по самообложению произведена замена и реконструкция 5 939 м изношенных сетей водоснабжения на 3,8 млн рублей. В рамках реализации республиканской программы построено 567,5 м сетей водоснабжения на 3 млн рублей в п. Трудовой. В д. Байгулово построено 2026,2 м водопровода и установлены 2 водонапорные башни на сумму 5,8 млн рублей.</w:t>
      </w:r>
    </w:p>
    <w:p w14:paraId="1376F831" w14:textId="77777777" w:rsidR="00FE02E2" w:rsidRDefault="00FE02E2" w:rsidP="00FE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в рамках республиканской программы по ремонту теплоснабжения сельских поселений на сумму более чем 2 млн рублей. По программе восстановления уличного освещения в населенных пунктах установлен 391 светильник и 5,6 км СИП-провода. </w:t>
      </w:r>
    </w:p>
    <w:p w14:paraId="561C3196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федеральной целевой программы «Устойчивое развитие сельских территорий» выполнен ремонт автодорог на более чем 3 млн 375 тыс. рублей. По программе «Приведение в нормативное состояние дорожно-уличной сети  населенных пунктов Республики Татарстан» в 6 населенных пунктах района выполнено строительство дорог из щебеночно-песчаной смеси протяженностью 2,4 км на общую сумму 50 млн рублей.</w:t>
      </w:r>
    </w:p>
    <w:p w14:paraId="12A733C4" w14:textId="77777777" w:rsidR="00FE02E2" w:rsidRPr="00561C55" w:rsidRDefault="00FE02E2" w:rsidP="00FE02E2">
      <w:pPr>
        <w:jc w:val="both"/>
        <w:rPr>
          <w:sz w:val="28"/>
          <w:szCs w:val="28"/>
        </w:rPr>
      </w:pPr>
      <w:r w:rsidRPr="00D8798B">
        <w:rPr>
          <w:sz w:val="27"/>
          <w:szCs w:val="27"/>
        </w:rPr>
        <w:tab/>
      </w:r>
      <w:r>
        <w:rPr>
          <w:sz w:val="28"/>
          <w:szCs w:val="28"/>
        </w:rPr>
        <w:t>Средства, собранные по самообложению граждан, в основном пошли на ремонт дорог в границах населенных пунктов, а также ремонт памятников землякам, павшим  в Великой Отечественный войне 1941-1945 годов.</w:t>
      </w:r>
    </w:p>
    <w:p w14:paraId="3379ABBD" w14:textId="77777777" w:rsidR="00FE02E2" w:rsidRPr="00E632B8" w:rsidRDefault="00FE02E2" w:rsidP="00FE02E2">
      <w:pPr>
        <w:jc w:val="both"/>
        <w:rPr>
          <w:bCs/>
          <w:sz w:val="28"/>
          <w:szCs w:val="28"/>
        </w:rPr>
      </w:pPr>
    </w:p>
    <w:p w14:paraId="5DBE3AB7" w14:textId="77777777" w:rsidR="00FE02E2" w:rsidRPr="00E632B8" w:rsidRDefault="00FE02E2" w:rsidP="00FE02E2">
      <w:pPr>
        <w:ind w:firstLine="709"/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lastRenderedPageBreak/>
        <w:t>Депутаты Совета района активно работали в своих избирательных округах, проводили приемы избирателей, способствовали реализации на территории района национальных проектов, федеральных и региональных партийных проектов,  федеральных, республиканских и муниципальных программ, принимали активное участие в решении вопросов социально-экономического развития территорий, благоустройства населенных пунктов, ремонта автодорог и социальных учреждений, медицинского обслуживания населения, трудоустройства. Оказывали спонсорскую и благотворительную помощь малообеспеченным семьям с детьми, инвалидам, одиноким пожилым гражданам. Принимали участие в благотворительных акциях.</w:t>
      </w:r>
    </w:p>
    <w:p w14:paraId="44DEACDE" w14:textId="77777777" w:rsidR="00FE02E2" w:rsidRPr="00E632B8" w:rsidRDefault="00FE02E2" w:rsidP="00FE02E2">
      <w:pPr>
        <w:ind w:firstLine="709"/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 xml:space="preserve">Депутаты Совета Нижнекамского муниципального оказывали помощь бойцам, находящимся в зоне специальной военной операции. В зону специальной военной операции регулярно отправлялись посылки, подарки, необходимые вещи, </w:t>
      </w:r>
      <w:r>
        <w:rPr>
          <w:bCs/>
          <w:sz w:val="28"/>
          <w:szCs w:val="28"/>
        </w:rPr>
        <w:t xml:space="preserve">медикаменты, строительные материалы. </w:t>
      </w:r>
      <w:r w:rsidRPr="00E632B8">
        <w:rPr>
          <w:bCs/>
          <w:sz w:val="28"/>
          <w:szCs w:val="28"/>
        </w:rPr>
        <w:t>Депутаты собирали и отправляли гуманитарную помощь жителям городов Лисичанск и Рубежное Луганской Народной Республики</w:t>
      </w:r>
      <w:r>
        <w:rPr>
          <w:bCs/>
          <w:sz w:val="28"/>
          <w:szCs w:val="28"/>
        </w:rPr>
        <w:t>, Курской области.</w:t>
      </w:r>
      <w:r w:rsidRPr="00E632B8">
        <w:rPr>
          <w:bCs/>
          <w:sz w:val="28"/>
          <w:szCs w:val="28"/>
        </w:rPr>
        <w:t xml:space="preserve"> Проводилась работа по оказанию депутатами Совета Нижнекамского муниципального района, Советов поселений, входящих в состав Нижнекамского муниципального района, помощи семьям мобилизованных и добровольцев - оказывалась денежная материальная помощь, помощь в заготовке дров и очистке дворов от снега, приобретались хозяйственные и продуктовые наборы. </w:t>
      </w:r>
    </w:p>
    <w:p w14:paraId="1C53FF8C" w14:textId="77777777" w:rsidR="00FE02E2" w:rsidRPr="00E632B8" w:rsidRDefault="00FE02E2" w:rsidP="00FE02E2">
      <w:pPr>
        <w:ind w:firstLine="709"/>
        <w:jc w:val="both"/>
        <w:rPr>
          <w:bCs/>
          <w:sz w:val="28"/>
          <w:szCs w:val="28"/>
        </w:rPr>
      </w:pPr>
      <w:r w:rsidRPr="00E632B8">
        <w:rPr>
          <w:bCs/>
          <w:sz w:val="28"/>
          <w:szCs w:val="28"/>
        </w:rPr>
        <w:t xml:space="preserve">Депутаты Совета района принимали активное участие в праздничных мероприятиях по случаю </w:t>
      </w:r>
      <w:r>
        <w:rPr>
          <w:bCs/>
          <w:sz w:val="28"/>
          <w:szCs w:val="28"/>
        </w:rPr>
        <w:t xml:space="preserve">празднования </w:t>
      </w:r>
      <w:r w:rsidRPr="00E632B8">
        <w:rPr>
          <w:bCs/>
          <w:sz w:val="28"/>
          <w:szCs w:val="28"/>
        </w:rPr>
        <w:t>Дня Победы, национального праздника Сабантуй, Дня Республики, Дня города, Дня химика, Дня знаний</w:t>
      </w:r>
      <w:r>
        <w:rPr>
          <w:bCs/>
          <w:sz w:val="28"/>
          <w:szCs w:val="28"/>
        </w:rPr>
        <w:t>,</w:t>
      </w:r>
      <w:r w:rsidRPr="00E632B8">
        <w:rPr>
          <w:bCs/>
          <w:sz w:val="28"/>
          <w:szCs w:val="28"/>
        </w:rPr>
        <w:t xml:space="preserve"> мероприятиях</w:t>
      </w:r>
      <w:r>
        <w:rPr>
          <w:bCs/>
          <w:sz w:val="28"/>
          <w:szCs w:val="28"/>
        </w:rPr>
        <w:t xml:space="preserve">, </w:t>
      </w:r>
      <w:r w:rsidRPr="00E632B8">
        <w:rPr>
          <w:bCs/>
          <w:sz w:val="28"/>
          <w:szCs w:val="28"/>
        </w:rPr>
        <w:t>посвященных Году семьи в Российской Федерации и Году научно-технического развития в Республике Татарстан, в выборах Президента Российской Федерации и депутатов Государственного Совета Республики Татарстан.</w:t>
      </w:r>
    </w:p>
    <w:p w14:paraId="78184525" w14:textId="77777777" w:rsidR="00FE02E2" w:rsidRPr="00184D8D" w:rsidRDefault="00FE02E2" w:rsidP="00FE02E2">
      <w:pPr>
        <w:ind w:firstLine="708"/>
        <w:jc w:val="both"/>
        <w:rPr>
          <w:sz w:val="28"/>
          <w:szCs w:val="28"/>
        </w:rPr>
      </w:pPr>
      <w:r w:rsidRPr="00184D8D">
        <w:rPr>
          <w:sz w:val="28"/>
          <w:szCs w:val="28"/>
        </w:rPr>
        <w:t>Основная задача органов местного самоуправлени</w:t>
      </w:r>
      <w:r>
        <w:rPr>
          <w:sz w:val="28"/>
          <w:szCs w:val="28"/>
        </w:rPr>
        <w:t>я</w:t>
      </w:r>
      <w:r w:rsidRPr="00184D8D">
        <w:rPr>
          <w:sz w:val="28"/>
          <w:szCs w:val="28"/>
        </w:rPr>
        <w:t xml:space="preserve"> - повышение качества жизни населения</w:t>
      </w:r>
      <w:r>
        <w:rPr>
          <w:sz w:val="28"/>
          <w:szCs w:val="28"/>
        </w:rPr>
        <w:t xml:space="preserve"> - достигается в результате </w:t>
      </w:r>
      <w:r w:rsidRPr="00184D8D">
        <w:rPr>
          <w:sz w:val="28"/>
          <w:szCs w:val="28"/>
        </w:rPr>
        <w:t>общей работ</w:t>
      </w:r>
      <w:r>
        <w:rPr>
          <w:sz w:val="28"/>
          <w:szCs w:val="28"/>
        </w:rPr>
        <w:t>ой</w:t>
      </w:r>
      <w:r w:rsidRPr="00184D8D">
        <w:rPr>
          <w:sz w:val="28"/>
          <w:szCs w:val="28"/>
        </w:rPr>
        <w:t xml:space="preserve"> депутатского корпуса, исполнительного комитета, общественных организаций, промышленных предприятий</w:t>
      </w:r>
      <w:r>
        <w:rPr>
          <w:sz w:val="28"/>
          <w:szCs w:val="28"/>
        </w:rPr>
        <w:t xml:space="preserve"> по созданию условий для дальнейшего социально-экономического развития Нижнекамского муниципального района.</w:t>
      </w:r>
      <w:r w:rsidRPr="00184D8D">
        <w:rPr>
          <w:sz w:val="28"/>
          <w:szCs w:val="28"/>
        </w:rPr>
        <w:t xml:space="preserve"> </w:t>
      </w:r>
    </w:p>
    <w:p w14:paraId="56219021" w14:textId="77777777" w:rsidR="00FE02E2" w:rsidRDefault="00FE02E2" w:rsidP="00FE02E2">
      <w:pPr>
        <w:jc w:val="both"/>
        <w:rPr>
          <w:sz w:val="28"/>
          <w:szCs w:val="28"/>
        </w:rPr>
      </w:pPr>
      <w:r w:rsidRPr="00184D8D">
        <w:rPr>
          <w:sz w:val="28"/>
          <w:szCs w:val="28"/>
        </w:rPr>
        <w:tab/>
      </w:r>
      <w:r>
        <w:rPr>
          <w:sz w:val="28"/>
          <w:szCs w:val="28"/>
        </w:rPr>
        <w:t>Несмотря на возникающие трудности, т</w:t>
      </w:r>
      <w:r w:rsidRPr="00184D8D">
        <w:rPr>
          <w:sz w:val="28"/>
          <w:szCs w:val="28"/>
        </w:rPr>
        <w:t xml:space="preserve">акже, как и в предыдущие годы, успешно работали </w:t>
      </w:r>
      <w:r>
        <w:rPr>
          <w:sz w:val="28"/>
          <w:szCs w:val="28"/>
        </w:rPr>
        <w:t>по укреплению экономической стабильности государства</w:t>
      </w:r>
      <w:r w:rsidRPr="00184D8D">
        <w:rPr>
          <w:sz w:val="28"/>
          <w:szCs w:val="28"/>
        </w:rPr>
        <w:t xml:space="preserve"> в 20</w:t>
      </w:r>
      <w:r>
        <w:rPr>
          <w:sz w:val="28"/>
          <w:szCs w:val="28"/>
        </w:rPr>
        <w:t>24</w:t>
      </w:r>
      <w:r w:rsidRPr="00184D8D">
        <w:rPr>
          <w:sz w:val="28"/>
          <w:szCs w:val="28"/>
        </w:rPr>
        <w:t xml:space="preserve"> году промышленные предприятия Нижнекамска</w:t>
      </w:r>
      <w:r>
        <w:rPr>
          <w:sz w:val="28"/>
          <w:szCs w:val="28"/>
        </w:rPr>
        <w:t>.</w:t>
      </w:r>
      <w:r w:rsidRPr="00184D8D">
        <w:rPr>
          <w:sz w:val="28"/>
          <w:szCs w:val="28"/>
        </w:rPr>
        <w:t xml:space="preserve"> </w:t>
      </w:r>
    </w:p>
    <w:p w14:paraId="60A32D36" w14:textId="77777777" w:rsidR="00FE02E2" w:rsidRDefault="00FE02E2" w:rsidP="00FE02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Значительный объем работ проведен по строительству в Нижнекамском муниципальном районе жилья, общественных пространств, ремонту социальных объектов, строительству и ремонту автодорог.</w:t>
      </w:r>
    </w:p>
    <w:p w14:paraId="6F0A47AE" w14:textId="77777777" w:rsidR="00FE02E2" w:rsidRPr="00184D8D" w:rsidRDefault="00FE02E2" w:rsidP="00FE02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при плановом показателе на 2024 год в 60 тыс. квадратных метров введено в строй порядка 70 тыс. квадратных метров жилья.</w:t>
      </w:r>
    </w:p>
    <w:p w14:paraId="786CE0F5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уделялось ремонту и строительству социально-культурных объектов. Завершен капитальный ремонт Нижнекамского химико-технологического института, Нижнекамского педагогического колледжа. При поддержке компании «СИБУР» капитально отремонтирован химический лицей № 35, ведутся работы по ремонту здания Детского эколого-биологического центра. Проведены ремонтные работы в общежитиях Нижнекамских ресурсных центров и колледжей для привлечения в город иногородних учащихся. В городе проводится целенаправленная  работа по созданию современного образовательного кластера по подготовке </w:t>
      </w:r>
      <w:r>
        <w:rPr>
          <w:sz w:val="28"/>
          <w:szCs w:val="28"/>
        </w:rPr>
        <w:lastRenderedPageBreak/>
        <w:t xml:space="preserve">высококвалифицированных специалистов для работы на промышленных градообразующих предприятиях. </w:t>
      </w:r>
    </w:p>
    <w:p w14:paraId="03FF15DD" w14:textId="77777777" w:rsidR="00FE02E2" w:rsidRDefault="00FE02E2" w:rsidP="00FE02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 первый этап капитального ремонта школ № 6 и № 11, капитальный ремонт детского сада № 43. Капитально отремонтирован подростковый клуб «Доброволец», ставший центром для работы с волонтерами.</w:t>
      </w:r>
    </w:p>
    <w:p w14:paraId="6BF66054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заслуживают объекты здравоохранения. Введена в строй новая детская поликлиника № 3 в городе Нижнекамске, открылся новый ФАП в д. Болгар Сухаревского сельского поселения. Проведен капитальный ремонт   Нижнекамской детской районной больницы с перинатальным центром,  капитальный ремонт Шереметьевской участковой больницы с открытием гериатрического отделения на 40 коек, ориентированного на комплексное обслуживание жителей старшего поколения. Проведен капитальный ремонт врачебных амбулаторий села Большое Афанасово и поселка Красный Ключ. </w:t>
      </w:r>
    </w:p>
    <w:p w14:paraId="65DA5453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инвестиции вкладываются в спортивную инфраструктуру Нижнекамского муниципального района. Завершено строительство зданий и сооружений на территории учебно-тренировочной базы «Алмаш». Ведется реконструкция спортивной школы № 5 в пгт Камские Поляны. </w:t>
      </w:r>
    </w:p>
    <w:p w14:paraId="03E1DDE1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Ремонтные работы проведены и в учреждениях социального обслуживания – Камско-Полянском доме-интернате для граждан с психическими расстройствами  и Нижнекамском социальном приюте для детей и подростков «Балкыш».</w:t>
      </w:r>
    </w:p>
    <w:p w14:paraId="0B09BF88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федеральной программы «Комфортная городская среда» в отчетном году реализовано 3 объекта: пешеходные променады в 27-ом микрорайоне и по улице Менделева, а также сквер «С</w:t>
      </w:r>
      <w:r>
        <w:rPr>
          <w:sz w:val="28"/>
          <w:szCs w:val="28"/>
          <w:lang w:val="tt-RU"/>
        </w:rPr>
        <w:t>ө</w:t>
      </w:r>
      <w:r>
        <w:rPr>
          <w:sz w:val="28"/>
          <w:szCs w:val="28"/>
        </w:rPr>
        <w:t xml:space="preserve">енеч» в Камских Полянах. </w:t>
      </w:r>
    </w:p>
    <w:p w14:paraId="10058021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проведена работа по дальнейшему улучшению дорожной инфраструктуры Нижнекамского муниципального района. Для привлечения в нормативное состояние дорожно-уличной сети в населенных пунктах направлено 1 млрд 765 млн рублей. В рамках реализации федерального национального проекта «Безопасные и качественные дороги» капитально отремонтировано 3,7 км дорог. Благодаря реализации республиканских программ проведен ремонт  объектов улично-дорожной сети города Нижнекамска протяженностью  4,95 км, капремонт существующего асфальто-бетонного покрытия автомобильных дорог протяженностью 1,72 км. </w:t>
      </w:r>
    </w:p>
    <w:p w14:paraId="3E111C8C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Благоустроено 73 дворовых территории, включающих 107 многоквартирных домов, в том числе 58 дворов в г. Нижнекамске, 7 дворов в пгт Камские Поляны, 4 двора в п. Красный Ключ и 2 двора в с. Каенлы. Общая стоимость работ составила 909,6 млн рублей.</w:t>
      </w:r>
    </w:p>
    <w:p w14:paraId="3181074B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действия программы по капитальному ремонту многоквартирных домов - 2008 года - в Нижнекамском муниципальном районе ремонт прошел в 807 многоквартирных домах, в том числе в 2024 году в 97 домах на сумму 889 млн рублей. </w:t>
      </w:r>
    </w:p>
    <w:p w14:paraId="3E019952" w14:textId="77777777" w:rsidR="00FE02E2" w:rsidRDefault="00FE02E2" w:rsidP="00FE0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г. Нижнекамске происходят масштабные изменения в связи с передачей сетей теплоснабжения и горячего водоснабжения от предприятия «ВКиЭХ» акционерному обществу «Татэнерго». Начата работа по ремонту сетей, которая будет продолжена в 2025 году, и в последующие годы. </w:t>
      </w:r>
    </w:p>
    <w:p w14:paraId="3002A8F1" w14:textId="77777777" w:rsidR="00FE02E2" w:rsidRPr="002F3DBA" w:rsidRDefault="00FE02E2" w:rsidP="00FE02E2">
      <w:pPr>
        <w:ind w:firstLine="708"/>
        <w:jc w:val="both"/>
        <w:rPr>
          <w:sz w:val="28"/>
          <w:szCs w:val="28"/>
        </w:rPr>
      </w:pPr>
      <w:r w:rsidRPr="002F3DBA">
        <w:rPr>
          <w:sz w:val="28"/>
          <w:szCs w:val="28"/>
        </w:rPr>
        <w:t>Работа отдела организации деятельности Совета в 202</w:t>
      </w:r>
      <w:r>
        <w:rPr>
          <w:sz w:val="28"/>
          <w:szCs w:val="28"/>
        </w:rPr>
        <w:t>4</w:t>
      </w:r>
      <w:r w:rsidRPr="002F3DBA">
        <w:rPr>
          <w:sz w:val="28"/>
          <w:szCs w:val="28"/>
        </w:rPr>
        <w:t xml:space="preserve"> году была направлена на качественное и эффективное правовое, организационное, документационное, информационное обеспечение деятельности Совета Нижнекамского муниципального района, оказание регулярной информационно-методической и практической помощи </w:t>
      </w:r>
      <w:r w:rsidRPr="002F3DBA">
        <w:rPr>
          <w:sz w:val="28"/>
          <w:szCs w:val="28"/>
        </w:rPr>
        <w:lastRenderedPageBreak/>
        <w:t xml:space="preserve">депутатам Совета района, помощникам депутатов, депутатам Советов сельских поселений, осуществлялась в соответствии с Регламентом работы Совета, а также планом работы Совета на соответствующий период. </w:t>
      </w:r>
    </w:p>
    <w:p w14:paraId="3E1E0E7D" w14:textId="77777777" w:rsidR="00FE02E2" w:rsidRPr="00461224" w:rsidRDefault="00FE02E2" w:rsidP="00FE02E2">
      <w:pPr>
        <w:ind w:firstLine="567"/>
        <w:jc w:val="both"/>
        <w:rPr>
          <w:sz w:val="28"/>
          <w:szCs w:val="28"/>
        </w:rPr>
      </w:pPr>
      <w:r w:rsidRPr="00461224">
        <w:rPr>
          <w:sz w:val="28"/>
          <w:szCs w:val="28"/>
        </w:rPr>
        <w:t xml:space="preserve">Главные направления деятельности Совета Нижнекамского муниципального района </w:t>
      </w:r>
      <w:r w:rsidRPr="00461224">
        <w:rPr>
          <w:sz w:val="28"/>
          <w:szCs w:val="28"/>
          <w:lang w:val="en-US"/>
        </w:rPr>
        <w:t>IV</w:t>
      </w:r>
      <w:r w:rsidRPr="00461224">
        <w:rPr>
          <w:sz w:val="28"/>
          <w:szCs w:val="28"/>
        </w:rPr>
        <w:t xml:space="preserve"> созыва в 202</w:t>
      </w:r>
      <w:r>
        <w:rPr>
          <w:sz w:val="28"/>
          <w:szCs w:val="28"/>
        </w:rPr>
        <w:t>5</w:t>
      </w:r>
      <w:r w:rsidRPr="00461224">
        <w:rPr>
          <w:sz w:val="28"/>
          <w:szCs w:val="28"/>
        </w:rPr>
        <w:t xml:space="preserve"> году: выполнение федерального и республиканского законодательства о местном самоуправлении, работа по дальнейшему выполнению национальных проектов, федеральных, республиканских и муниципальных программ, обеспечение дальнейшего социально-экономического развития города Нижнекамска, пгт Камские Поляны и сельских поселений, повышение качества жизни и социальной защищенности граждан</w:t>
      </w:r>
      <w:r>
        <w:rPr>
          <w:sz w:val="28"/>
          <w:szCs w:val="28"/>
        </w:rPr>
        <w:t>.</w:t>
      </w:r>
    </w:p>
    <w:p w14:paraId="221E9778" w14:textId="77777777" w:rsidR="00FE02E2" w:rsidRPr="00E632B8" w:rsidRDefault="00FE02E2" w:rsidP="00FE02E2">
      <w:pPr>
        <w:widowControl w:val="0"/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461224">
        <w:rPr>
          <w:sz w:val="28"/>
          <w:szCs w:val="28"/>
        </w:rPr>
        <w:t xml:space="preserve">Депутаты Совета Нижнекамского муниципального района примут активное участие в организации и проведении мероприятий, посвященных Году </w:t>
      </w:r>
      <w:r>
        <w:rPr>
          <w:sz w:val="28"/>
          <w:szCs w:val="28"/>
        </w:rPr>
        <w:t>Защитника Отечества, 80-летия Великой Победы, в выборах Раиса Республики Татарстан и депутатов местных органов власти.</w:t>
      </w:r>
      <w:bookmarkEnd w:id="1"/>
    </w:p>
    <w:p w14:paraId="5FD2880D" w14:textId="77777777" w:rsidR="007B503F" w:rsidRPr="00034216" w:rsidRDefault="007B503F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2B5223E" w14:textId="77777777" w:rsidR="00FE02E2" w:rsidRDefault="00FE02E2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B6C4810" w14:textId="77777777" w:rsidR="00FE02E2" w:rsidRDefault="00FE02E2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7A374A9" w14:textId="79EF4663" w:rsidR="000A7884" w:rsidRPr="007B503F" w:rsidRDefault="000A7884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B503F">
        <w:rPr>
          <w:sz w:val="28"/>
          <w:szCs w:val="28"/>
        </w:rPr>
        <w:t>Заместитель Главы Нижнекамского</w:t>
      </w:r>
    </w:p>
    <w:p w14:paraId="34250454" w14:textId="6C9D24D9" w:rsidR="00DF3681" w:rsidRPr="007B503F" w:rsidRDefault="000A7884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B503F">
        <w:rPr>
          <w:sz w:val="28"/>
          <w:szCs w:val="28"/>
        </w:rPr>
        <w:t xml:space="preserve">муниципального района                                                       </w:t>
      </w:r>
      <w:r w:rsidR="00591348" w:rsidRPr="007B503F">
        <w:rPr>
          <w:sz w:val="28"/>
          <w:szCs w:val="28"/>
        </w:rPr>
        <w:t xml:space="preserve">                              </w:t>
      </w:r>
      <w:r w:rsidRPr="007B503F">
        <w:rPr>
          <w:sz w:val="28"/>
          <w:szCs w:val="28"/>
        </w:rPr>
        <w:t>А.В.</w:t>
      </w:r>
      <w:r w:rsidR="00591348" w:rsidRPr="007B503F">
        <w:rPr>
          <w:sz w:val="28"/>
          <w:szCs w:val="28"/>
        </w:rPr>
        <w:t xml:space="preserve"> </w:t>
      </w:r>
      <w:r w:rsidRPr="007B503F">
        <w:rPr>
          <w:sz w:val="28"/>
          <w:szCs w:val="28"/>
        </w:rPr>
        <w:t>Умников</w:t>
      </w:r>
    </w:p>
    <w:p w14:paraId="79D9F5CA" w14:textId="39B7405E" w:rsidR="00DF3681" w:rsidRPr="007B503F" w:rsidRDefault="00DF3681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62D24E6" w14:textId="4CED61B9" w:rsidR="00DF3681" w:rsidRPr="007B503F" w:rsidRDefault="00DF3681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9CACBB3" w14:textId="03F57589" w:rsidR="00DF3681" w:rsidRPr="007B503F" w:rsidRDefault="00DF3681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AAAC4A2" w14:textId="04468014" w:rsidR="00DF3681" w:rsidRPr="007B503F" w:rsidRDefault="00DF3681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FAC313F" w14:textId="2BE9F749" w:rsidR="00DF3681" w:rsidRPr="007B503F" w:rsidRDefault="00DF3681" w:rsidP="000A788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9C0643D" w14:textId="74D26541" w:rsidR="00DF3681" w:rsidRDefault="00DF3681" w:rsidP="000A7884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</w:p>
    <w:p w14:paraId="46835A6F" w14:textId="77777777" w:rsidR="00DF3681" w:rsidRPr="00591348" w:rsidRDefault="00DF3681" w:rsidP="000A7884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</w:p>
    <w:sectPr w:rsidR="00DF3681" w:rsidRPr="00591348" w:rsidSect="00591348">
      <w:footerReference w:type="default" r:id="rId8"/>
      <w:pgSz w:w="11906" w:h="16838"/>
      <w:pgMar w:top="709" w:right="567" w:bottom="567" w:left="1134" w:header="28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FE128" w14:textId="77777777" w:rsidR="00D23058" w:rsidRDefault="00D23058" w:rsidP="005D619C">
      <w:r>
        <w:separator/>
      </w:r>
    </w:p>
  </w:endnote>
  <w:endnote w:type="continuationSeparator" w:id="0">
    <w:p w14:paraId="071DFF7B" w14:textId="77777777" w:rsidR="00D23058" w:rsidRDefault="00D23058" w:rsidP="005D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40D33" w14:textId="77777777" w:rsidR="005D619C" w:rsidRPr="00317AE6" w:rsidRDefault="005D619C">
    <w:pPr>
      <w:pStyle w:val="a4"/>
      <w:jc w:val="center"/>
      <w:rPr>
        <w:sz w:val="24"/>
      </w:rPr>
    </w:pPr>
    <w:r w:rsidRPr="00317AE6">
      <w:rPr>
        <w:sz w:val="24"/>
      </w:rPr>
      <w:fldChar w:fldCharType="begin"/>
    </w:r>
    <w:r w:rsidRPr="00317AE6">
      <w:rPr>
        <w:sz w:val="24"/>
      </w:rPr>
      <w:instrText xml:space="preserve"> PAGE   \* MERGEFORMAT </w:instrText>
    </w:r>
    <w:r w:rsidRPr="00317AE6">
      <w:rPr>
        <w:sz w:val="24"/>
      </w:rPr>
      <w:fldChar w:fldCharType="separate"/>
    </w:r>
    <w:r w:rsidR="00DA2347">
      <w:rPr>
        <w:noProof/>
        <w:sz w:val="24"/>
      </w:rPr>
      <w:t>2</w:t>
    </w:r>
    <w:r w:rsidRPr="00317AE6">
      <w:rPr>
        <w:sz w:val="24"/>
      </w:rPr>
      <w:fldChar w:fldCharType="end"/>
    </w:r>
  </w:p>
  <w:p w14:paraId="36FB4574" w14:textId="77777777" w:rsidR="005D619C" w:rsidRDefault="005D61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EF40" w14:textId="77777777" w:rsidR="00D23058" w:rsidRDefault="00D23058" w:rsidP="005D619C">
      <w:r>
        <w:separator/>
      </w:r>
    </w:p>
  </w:footnote>
  <w:footnote w:type="continuationSeparator" w:id="0">
    <w:p w14:paraId="56443C6C" w14:textId="77777777" w:rsidR="00D23058" w:rsidRDefault="00D23058" w:rsidP="005D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79"/>
    <w:rsid w:val="00010F32"/>
    <w:rsid w:val="00013F6E"/>
    <w:rsid w:val="00017558"/>
    <w:rsid w:val="00034216"/>
    <w:rsid w:val="00073AF4"/>
    <w:rsid w:val="000A7884"/>
    <w:rsid w:val="000F4340"/>
    <w:rsid w:val="00102140"/>
    <w:rsid w:val="0010393E"/>
    <w:rsid w:val="001234ED"/>
    <w:rsid w:val="00124B45"/>
    <w:rsid w:val="0012694A"/>
    <w:rsid w:val="00127245"/>
    <w:rsid w:val="001521E7"/>
    <w:rsid w:val="00153E05"/>
    <w:rsid w:val="00164F86"/>
    <w:rsid w:val="00172416"/>
    <w:rsid w:val="00173244"/>
    <w:rsid w:val="00173610"/>
    <w:rsid w:val="001806A9"/>
    <w:rsid w:val="001932D6"/>
    <w:rsid w:val="001A1EBA"/>
    <w:rsid w:val="001C0646"/>
    <w:rsid w:val="001D232B"/>
    <w:rsid w:val="002204D9"/>
    <w:rsid w:val="002439AD"/>
    <w:rsid w:val="00256460"/>
    <w:rsid w:val="00262274"/>
    <w:rsid w:val="00270979"/>
    <w:rsid w:val="00276CD0"/>
    <w:rsid w:val="00292577"/>
    <w:rsid w:val="002B2A07"/>
    <w:rsid w:val="002C2106"/>
    <w:rsid w:val="002C21C5"/>
    <w:rsid w:val="002F38E6"/>
    <w:rsid w:val="00317AE6"/>
    <w:rsid w:val="0034532A"/>
    <w:rsid w:val="00357FB4"/>
    <w:rsid w:val="00361023"/>
    <w:rsid w:val="00396A70"/>
    <w:rsid w:val="003B464C"/>
    <w:rsid w:val="003C54CB"/>
    <w:rsid w:val="003C5914"/>
    <w:rsid w:val="003D0A68"/>
    <w:rsid w:val="003D3EB4"/>
    <w:rsid w:val="003D5BB7"/>
    <w:rsid w:val="003E3DAE"/>
    <w:rsid w:val="0040178B"/>
    <w:rsid w:val="00426457"/>
    <w:rsid w:val="00450709"/>
    <w:rsid w:val="00492DB9"/>
    <w:rsid w:val="004B47AA"/>
    <w:rsid w:val="004C1910"/>
    <w:rsid w:val="004D78F9"/>
    <w:rsid w:val="004F1EE7"/>
    <w:rsid w:val="00521EDD"/>
    <w:rsid w:val="00521F46"/>
    <w:rsid w:val="005271EC"/>
    <w:rsid w:val="00531435"/>
    <w:rsid w:val="0053602A"/>
    <w:rsid w:val="00567E95"/>
    <w:rsid w:val="00571076"/>
    <w:rsid w:val="0057447A"/>
    <w:rsid w:val="00591348"/>
    <w:rsid w:val="005947CC"/>
    <w:rsid w:val="005A243A"/>
    <w:rsid w:val="005B3591"/>
    <w:rsid w:val="005C5E10"/>
    <w:rsid w:val="005D619C"/>
    <w:rsid w:val="005F321C"/>
    <w:rsid w:val="006220E7"/>
    <w:rsid w:val="00631E96"/>
    <w:rsid w:val="00634D5F"/>
    <w:rsid w:val="00635CB4"/>
    <w:rsid w:val="00646BAF"/>
    <w:rsid w:val="006514CF"/>
    <w:rsid w:val="0065475B"/>
    <w:rsid w:val="00654D14"/>
    <w:rsid w:val="00663CD9"/>
    <w:rsid w:val="0067448C"/>
    <w:rsid w:val="00683FF7"/>
    <w:rsid w:val="00684784"/>
    <w:rsid w:val="006A05BE"/>
    <w:rsid w:val="006C1524"/>
    <w:rsid w:val="006E1444"/>
    <w:rsid w:val="00707CF1"/>
    <w:rsid w:val="007100F6"/>
    <w:rsid w:val="00731C84"/>
    <w:rsid w:val="00745004"/>
    <w:rsid w:val="00745C55"/>
    <w:rsid w:val="007615E7"/>
    <w:rsid w:val="00787802"/>
    <w:rsid w:val="00792E5E"/>
    <w:rsid w:val="007A0619"/>
    <w:rsid w:val="007A3E31"/>
    <w:rsid w:val="007B060A"/>
    <w:rsid w:val="007B129B"/>
    <w:rsid w:val="007B503F"/>
    <w:rsid w:val="007C0278"/>
    <w:rsid w:val="007E10B3"/>
    <w:rsid w:val="007E5519"/>
    <w:rsid w:val="007F5042"/>
    <w:rsid w:val="007F7769"/>
    <w:rsid w:val="007F7F12"/>
    <w:rsid w:val="008150F9"/>
    <w:rsid w:val="00824E59"/>
    <w:rsid w:val="008542ED"/>
    <w:rsid w:val="00885164"/>
    <w:rsid w:val="00894111"/>
    <w:rsid w:val="008A40EB"/>
    <w:rsid w:val="008B04CD"/>
    <w:rsid w:val="008B0A2A"/>
    <w:rsid w:val="008D0ED3"/>
    <w:rsid w:val="008D11FE"/>
    <w:rsid w:val="0090168C"/>
    <w:rsid w:val="00913524"/>
    <w:rsid w:val="00940766"/>
    <w:rsid w:val="00941B50"/>
    <w:rsid w:val="009440A4"/>
    <w:rsid w:val="009448B5"/>
    <w:rsid w:val="009561B5"/>
    <w:rsid w:val="00966A3F"/>
    <w:rsid w:val="00977C53"/>
    <w:rsid w:val="009827ED"/>
    <w:rsid w:val="009B39E4"/>
    <w:rsid w:val="009C30EB"/>
    <w:rsid w:val="009D23C1"/>
    <w:rsid w:val="009F768A"/>
    <w:rsid w:val="00A24AE7"/>
    <w:rsid w:val="00A535E5"/>
    <w:rsid w:val="00A57B5D"/>
    <w:rsid w:val="00A84A9E"/>
    <w:rsid w:val="00A90683"/>
    <w:rsid w:val="00A91DB3"/>
    <w:rsid w:val="00AA4C20"/>
    <w:rsid w:val="00AB0C93"/>
    <w:rsid w:val="00AB6F4F"/>
    <w:rsid w:val="00AE4552"/>
    <w:rsid w:val="00AE4EB8"/>
    <w:rsid w:val="00B045B1"/>
    <w:rsid w:val="00B076A8"/>
    <w:rsid w:val="00B35E1A"/>
    <w:rsid w:val="00B4540F"/>
    <w:rsid w:val="00B74C1D"/>
    <w:rsid w:val="00B83D39"/>
    <w:rsid w:val="00B8555F"/>
    <w:rsid w:val="00B86043"/>
    <w:rsid w:val="00B87EDF"/>
    <w:rsid w:val="00B90748"/>
    <w:rsid w:val="00B91C4A"/>
    <w:rsid w:val="00B935CD"/>
    <w:rsid w:val="00BA3B9C"/>
    <w:rsid w:val="00BC6108"/>
    <w:rsid w:val="00BC7946"/>
    <w:rsid w:val="00BE2BF5"/>
    <w:rsid w:val="00BF1555"/>
    <w:rsid w:val="00BF7CEE"/>
    <w:rsid w:val="00C2257F"/>
    <w:rsid w:val="00C26D5F"/>
    <w:rsid w:val="00C357CA"/>
    <w:rsid w:val="00C63EF5"/>
    <w:rsid w:val="00C777EB"/>
    <w:rsid w:val="00CB4F15"/>
    <w:rsid w:val="00CB583A"/>
    <w:rsid w:val="00CC65F6"/>
    <w:rsid w:val="00CD01DC"/>
    <w:rsid w:val="00CE33DC"/>
    <w:rsid w:val="00D21CEA"/>
    <w:rsid w:val="00D23058"/>
    <w:rsid w:val="00D42C8D"/>
    <w:rsid w:val="00D4434B"/>
    <w:rsid w:val="00D560F8"/>
    <w:rsid w:val="00D56C7F"/>
    <w:rsid w:val="00D62EC3"/>
    <w:rsid w:val="00D65E3B"/>
    <w:rsid w:val="00D8410B"/>
    <w:rsid w:val="00D86860"/>
    <w:rsid w:val="00D950C2"/>
    <w:rsid w:val="00DA2347"/>
    <w:rsid w:val="00DA3942"/>
    <w:rsid w:val="00DB21CB"/>
    <w:rsid w:val="00DC0B33"/>
    <w:rsid w:val="00DE1E39"/>
    <w:rsid w:val="00DE3BD1"/>
    <w:rsid w:val="00DF3681"/>
    <w:rsid w:val="00DF47F6"/>
    <w:rsid w:val="00E05581"/>
    <w:rsid w:val="00E107E7"/>
    <w:rsid w:val="00E12E3D"/>
    <w:rsid w:val="00E22426"/>
    <w:rsid w:val="00E30886"/>
    <w:rsid w:val="00E313D3"/>
    <w:rsid w:val="00E567B2"/>
    <w:rsid w:val="00E6092F"/>
    <w:rsid w:val="00E704AF"/>
    <w:rsid w:val="00E9231E"/>
    <w:rsid w:val="00EA7EA6"/>
    <w:rsid w:val="00EB44AC"/>
    <w:rsid w:val="00EC1593"/>
    <w:rsid w:val="00ED0A93"/>
    <w:rsid w:val="00EE1C19"/>
    <w:rsid w:val="00EF4366"/>
    <w:rsid w:val="00EF77D6"/>
    <w:rsid w:val="00F06D35"/>
    <w:rsid w:val="00F32487"/>
    <w:rsid w:val="00F3448D"/>
    <w:rsid w:val="00F56560"/>
    <w:rsid w:val="00F7034A"/>
    <w:rsid w:val="00F72B6F"/>
    <w:rsid w:val="00F77969"/>
    <w:rsid w:val="00F80D7A"/>
    <w:rsid w:val="00F854C2"/>
    <w:rsid w:val="00F91BD1"/>
    <w:rsid w:val="00FB08EF"/>
    <w:rsid w:val="00FC5B70"/>
    <w:rsid w:val="00FE02E2"/>
    <w:rsid w:val="00FE2CA3"/>
    <w:rsid w:val="00FF0455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DCE03"/>
  <w15:chartTrackingRefBased/>
  <w15:docId w15:val="{5A14D7B5-2255-4A00-BCE7-ED9DEC87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57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567B2"/>
    <w:pPr>
      <w:tabs>
        <w:tab w:val="center" w:pos="4677"/>
        <w:tab w:val="right" w:pos="9355"/>
      </w:tabs>
    </w:pPr>
    <w:rPr>
      <w:sz w:val="27"/>
      <w:szCs w:val="27"/>
      <w:lang w:val="x-none" w:eastAsia="x-none"/>
    </w:rPr>
  </w:style>
  <w:style w:type="paragraph" w:styleId="a6">
    <w:name w:val="Body Text Indent"/>
    <w:basedOn w:val="a"/>
    <w:rsid w:val="00E567B2"/>
    <w:pPr>
      <w:spacing w:after="120"/>
      <w:ind w:left="283"/>
    </w:pPr>
    <w:rPr>
      <w:sz w:val="27"/>
      <w:szCs w:val="27"/>
    </w:rPr>
  </w:style>
  <w:style w:type="character" w:styleId="a7">
    <w:name w:val="Hyperlink"/>
    <w:rsid w:val="00941B50"/>
    <w:rPr>
      <w:color w:val="0000FF"/>
      <w:u w:val="single"/>
    </w:rPr>
  </w:style>
  <w:style w:type="paragraph" w:styleId="a8">
    <w:name w:val="header"/>
    <w:basedOn w:val="a"/>
    <w:link w:val="a9"/>
    <w:rsid w:val="005D61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5D619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5D619C"/>
    <w:rPr>
      <w:sz w:val="27"/>
      <w:szCs w:val="27"/>
    </w:rPr>
  </w:style>
  <w:style w:type="character" w:customStyle="1" w:styleId="4">
    <w:name w:val="Основной текст (4)"/>
    <w:rsid w:val="00E22426"/>
    <w:rPr>
      <w:rFonts w:cs="Times New Roman"/>
      <w:sz w:val="23"/>
      <w:szCs w:val="23"/>
      <w:u w:val="single"/>
    </w:rPr>
  </w:style>
  <w:style w:type="paragraph" w:customStyle="1" w:styleId="Default">
    <w:name w:val="Default"/>
    <w:rsid w:val="00E2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D443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D4434B"/>
    <w:pPr>
      <w:spacing w:after="120" w:line="480" w:lineRule="auto"/>
    </w:pPr>
  </w:style>
  <w:style w:type="paragraph" w:styleId="ab">
    <w:name w:val="List Paragraph"/>
    <w:aliases w:val="ПАРАГРАФ,Абзац списка11"/>
    <w:basedOn w:val="a"/>
    <w:link w:val="ac"/>
    <w:uiPriority w:val="34"/>
    <w:qFormat/>
    <w:rsid w:val="00CB5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aliases w:val="Обычный (Web),Обычный (Web)1"/>
    <w:basedOn w:val="a"/>
    <w:link w:val="ae"/>
    <w:uiPriority w:val="99"/>
    <w:rsid w:val="00CB583A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CB583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ПАРАГРАФ Знак,Абзац списка11 Знак"/>
    <w:link w:val="ab"/>
    <w:uiPriority w:val="34"/>
    <w:locked/>
    <w:rsid w:val="00CB583A"/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B076A8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link w:val="af1"/>
    <w:rsid w:val="00B076A8"/>
    <w:rPr>
      <w:rFonts w:ascii="Calibri" w:hAnsi="Calibri" w:cs="Calibri"/>
      <w:sz w:val="16"/>
      <w:szCs w:val="16"/>
    </w:rPr>
  </w:style>
  <w:style w:type="character" w:customStyle="1" w:styleId="af0">
    <w:name w:val="Без интервала Знак"/>
    <w:link w:val="af"/>
    <w:uiPriority w:val="1"/>
    <w:rsid w:val="001D232B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бычный (Интернет) Знак"/>
    <w:aliases w:val="Обычный (Web) Знак,Обычный (Web)1 Знак"/>
    <w:link w:val="ad"/>
    <w:uiPriority w:val="99"/>
    <w:rsid w:val="00DB21CB"/>
    <w:rPr>
      <w:sz w:val="24"/>
      <w:szCs w:val="24"/>
    </w:rPr>
  </w:style>
  <w:style w:type="paragraph" w:customStyle="1" w:styleId="ConsPlusNormal">
    <w:name w:val="ConsPlusNormal"/>
    <w:rsid w:val="0059134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7EDF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229D-7594-4E25-8695-C0C5999A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организациооной деятельности совета</dc:creator>
  <cp:keywords/>
  <dc:description/>
  <cp:lastModifiedBy>USER</cp:lastModifiedBy>
  <cp:revision>23</cp:revision>
  <cp:lastPrinted>2024-02-20T12:33:00Z</cp:lastPrinted>
  <dcterms:created xsi:type="dcterms:W3CDTF">2021-02-24T07:33:00Z</dcterms:created>
  <dcterms:modified xsi:type="dcterms:W3CDTF">2025-02-05T06:33:00Z</dcterms:modified>
</cp:coreProperties>
</file>